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horzAnchor="margin" w:tblpX="-68" w:tblpY="65"/>
        <w:tblW w:w="9889" w:type="dxa"/>
        <w:tblLook w:val="01E0" w:firstRow="1" w:lastRow="1" w:firstColumn="1" w:lastColumn="1" w:noHBand="0" w:noVBand="0"/>
      </w:tblPr>
      <w:tblGrid>
        <w:gridCol w:w="9889"/>
      </w:tblGrid>
      <w:tr w:rsidR="00145320" w:rsidRPr="00442E46" w14:paraId="5739D2E2" w14:textId="77777777" w:rsidTr="00AB55B1">
        <w:tc>
          <w:tcPr>
            <w:tcW w:w="9889" w:type="dxa"/>
          </w:tcPr>
          <w:p w14:paraId="608130CB" w14:textId="77777777" w:rsidR="00145320" w:rsidRPr="00442E46" w:rsidRDefault="00145320" w:rsidP="00AB55B1">
            <w:pPr>
              <w:jc w:val="center"/>
              <w:rPr>
                <w:rFonts w:ascii="Bookman Old Style" w:hAnsi="Bookman Old Style"/>
                <w:sz w:val="30"/>
                <w:szCs w:val="30"/>
              </w:rPr>
            </w:pPr>
            <w:r w:rsidRPr="00442E46">
              <w:rPr>
                <w:noProof/>
                <w:sz w:val="24"/>
              </w:rPr>
              <w:drawing>
                <wp:inline distT="0" distB="0" distL="0" distR="0" wp14:anchorId="71283AAF" wp14:editId="2F605226">
                  <wp:extent cx="1133475" cy="1000125"/>
                  <wp:effectExtent l="0" t="0" r="9525" b="9525"/>
                  <wp:docPr id="5" name="Рисунок 5" descr="Описание: Петропавловск-Камчатский-герб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Петропавловск-Камчатский-герб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3475" cy="1000125"/>
                          </a:xfrm>
                          <a:prstGeom prst="rect">
                            <a:avLst/>
                          </a:prstGeom>
                          <a:noFill/>
                          <a:ln>
                            <a:noFill/>
                          </a:ln>
                        </pic:spPr>
                      </pic:pic>
                    </a:graphicData>
                  </a:graphic>
                </wp:inline>
              </w:drawing>
            </w:r>
          </w:p>
        </w:tc>
      </w:tr>
      <w:tr w:rsidR="00145320" w:rsidRPr="00442E46" w14:paraId="43A998E6" w14:textId="77777777" w:rsidTr="00AB55B1">
        <w:tc>
          <w:tcPr>
            <w:tcW w:w="9889" w:type="dxa"/>
          </w:tcPr>
          <w:p w14:paraId="605BFA99" w14:textId="77777777" w:rsidR="00145320" w:rsidRPr="00442E46" w:rsidRDefault="00145320" w:rsidP="00AB55B1">
            <w:pPr>
              <w:jc w:val="center"/>
              <w:rPr>
                <w:rFonts w:ascii="Bookman Old Style" w:hAnsi="Bookman Old Style"/>
                <w:sz w:val="30"/>
                <w:szCs w:val="30"/>
              </w:rPr>
            </w:pPr>
            <w:r w:rsidRPr="00442E46">
              <w:rPr>
                <w:rFonts w:ascii="Bookman Old Style" w:hAnsi="Bookman Old Style"/>
                <w:sz w:val="30"/>
                <w:szCs w:val="30"/>
              </w:rPr>
              <w:t>ГОРОДСКАЯ ДУМА</w:t>
            </w:r>
          </w:p>
        </w:tc>
      </w:tr>
      <w:tr w:rsidR="00145320" w:rsidRPr="00442E46" w14:paraId="3BE9D970" w14:textId="77777777" w:rsidTr="00AB55B1">
        <w:tc>
          <w:tcPr>
            <w:tcW w:w="9889" w:type="dxa"/>
          </w:tcPr>
          <w:p w14:paraId="5C5B76CF" w14:textId="77777777" w:rsidR="00145320" w:rsidRPr="00442E46" w:rsidRDefault="00145320" w:rsidP="00AB55B1">
            <w:pPr>
              <w:jc w:val="center"/>
              <w:rPr>
                <w:rFonts w:ascii="Bookman Old Style" w:hAnsi="Bookman Old Style"/>
                <w:sz w:val="30"/>
                <w:szCs w:val="30"/>
              </w:rPr>
            </w:pPr>
            <w:r w:rsidRPr="00442E46">
              <w:rPr>
                <w:rFonts w:ascii="Bookman Old Style" w:hAnsi="Bookman Old Style"/>
                <w:sz w:val="30"/>
                <w:szCs w:val="30"/>
              </w:rPr>
              <w:t>ПЕТРОПАВЛОВСК-КАМЧАТСКОГО ГОРОДСКОГО ОКРУГА</w:t>
            </w:r>
          </w:p>
        </w:tc>
      </w:tr>
      <w:tr w:rsidR="00145320" w:rsidRPr="00442E46" w14:paraId="6F9F2049" w14:textId="77777777" w:rsidTr="00AB55B1">
        <w:tc>
          <w:tcPr>
            <w:tcW w:w="9889" w:type="dxa"/>
          </w:tcPr>
          <w:p w14:paraId="1547694B" w14:textId="77777777" w:rsidR="00145320" w:rsidRPr="00442E46" w:rsidRDefault="00145320" w:rsidP="00AB55B1">
            <w:pPr>
              <w:jc w:val="center"/>
              <w:rPr>
                <w:rFonts w:ascii="Bookman Old Style" w:hAnsi="Bookman Old Style"/>
                <w:sz w:val="16"/>
                <w:szCs w:val="16"/>
              </w:rPr>
            </w:pPr>
            <w:r w:rsidRPr="00442E46">
              <w:rPr>
                <w:rFonts w:ascii="Bookman Old Style" w:hAnsi="Bookman Old Style"/>
                <w:noProof/>
                <w:sz w:val="16"/>
                <w:szCs w:val="16"/>
              </w:rPr>
              <mc:AlternateContent>
                <mc:Choice Requires="wps">
                  <w:drawing>
                    <wp:anchor distT="0" distB="0" distL="114300" distR="114300" simplePos="0" relativeHeight="251666432" behindDoc="0" locked="0" layoutInCell="1" allowOverlap="1" wp14:anchorId="1D3C37F9" wp14:editId="2A3C1FD4">
                      <wp:simplePos x="0" y="0"/>
                      <wp:positionH relativeFrom="column">
                        <wp:posOffset>-43180</wp:posOffset>
                      </wp:positionH>
                      <wp:positionV relativeFrom="page">
                        <wp:posOffset>88265</wp:posOffset>
                      </wp:positionV>
                      <wp:extent cx="6202680" cy="0"/>
                      <wp:effectExtent l="40640" t="38100" r="33655"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6350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65968" id="Прямая соединительная линия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4pt,6.95pt" to="4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" strokeweight="5pt">
                      <v:stroke linestyle="thinThick"/>
                      <w10:wrap anchory="page"/>
                    </v:line>
                  </w:pict>
                </mc:Fallback>
              </mc:AlternateContent>
            </w:r>
          </w:p>
        </w:tc>
      </w:tr>
    </w:tbl>
    <w:p w14:paraId="46A679A5" w14:textId="77777777" w:rsidR="00145320" w:rsidRPr="00442E46" w:rsidRDefault="00145320" w:rsidP="00145320">
      <w:pPr>
        <w:tabs>
          <w:tab w:val="left" w:pos="7785"/>
        </w:tabs>
        <w:jc w:val="center"/>
        <w:rPr>
          <w:szCs w:val="28"/>
        </w:rPr>
      </w:pPr>
    </w:p>
    <w:p w14:paraId="7B9582C8" w14:textId="77777777" w:rsidR="00145320" w:rsidRPr="00442E46" w:rsidRDefault="00145320" w:rsidP="00145320">
      <w:pPr>
        <w:jc w:val="center"/>
        <w:rPr>
          <w:b/>
          <w:sz w:val="36"/>
          <w:szCs w:val="36"/>
        </w:rPr>
      </w:pPr>
      <w:r w:rsidRPr="00442E46">
        <w:rPr>
          <w:b/>
          <w:sz w:val="36"/>
          <w:szCs w:val="36"/>
        </w:rPr>
        <w:t>РЕШЕНИЕ</w:t>
      </w:r>
    </w:p>
    <w:p w14:paraId="31C73CAD" w14:textId="77777777" w:rsidR="00145320" w:rsidRPr="00CC0281" w:rsidRDefault="00145320" w:rsidP="00145320">
      <w:pPr>
        <w:ind w:left="4820"/>
        <w:rPr>
          <w:szCs w:val="28"/>
        </w:rPr>
      </w:pPr>
    </w:p>
    <w:tbl>
      <w:tblPr>
        <w:tblW w:w="0" w:type="auto"/>
        <w:tblLook w:val="01E0" w:firstRow="1" w:lastRow="1" w:firstColumn="1" w:lastColumn="1" w:noHBand="0" w:noVBand="0"/>
      </w:tblPr>
      <w:tblGrid>
        <w:gridCol w:w="3168"/>
      </w:tblGrid>
      <w:tr w:rsidR="00145320" w:rsidRPr="00E226A5" w14:paraId="27F9D707" w14:textId="77777777" w:rsidTr="00AB55B1">
        <w:trPr>
          <w:trHeight w:val="328"/>
        </w:trPr>
        <w:tc>
          <w:tcPr>
            <w:tcW w:w="3168" w:type="dxa"/>
            <w:tcBorders>
              <w:top w:val="nil"/>
              <w:left w:val="nil"/>
              <w:bottom w:val="single" w:sz="4" w:space="0" w:color="auto"/>
              <w:right w:val="nil"/>
            </w:tcBorders>
            <w:vAlign w:val="center"/>
          </w:tcPr>
          <w:p w14:paraId="436F82CD" w14:textId="539FAD81" w:rsidR="00145320" w:rsidRPr="00E226A5" w:rsidRDefault="00145320" w:rsidP="00AB55B1">
            <w:pPr>
              <w:jc w:val="center"/>
              <w:rPr>
                <w:sz w:val="24"/>
              </w:rPr>
            </w:pPr>
            <w:r w:rsidRPr="00E226A5">
              <w:rPr>
                <w:sz w:val="24"/>
              </w:rPr>
              <w:t xml:space="preserve">от 24.12.2025 </w:t>
            </w:r>
            <w:r w:rsidR="00E226A5" w:rsidRPr="00E226A5">
              <w:rPr>
                <w:sz w:val="24"/>
              </w:rPr>
              <w:t>№ 441</w:t>
            </w:r>
            <w:r w:rsidRPr="00E226A5">
              <w:rPr>
                <w:sz w:val="24"/>
              </w:rPr>
              <w:t>-р</w:t>
            </w:r>
          </w:p>
        </w:tc>
      </w:tr>
      <w:tr w:rsidR="00145320" w:rsidRPr="00CC0281" w14:paraId="3DD22E0D" w14:textId="77777777" w:rsidTr="00AB55B1">
        <w:trPr>
          <w:trHeight w:val="328"/>
        </w:trPr>
        <w:tc>
          <w:tcPr>
            <w:tcW w:w="3168" w:type="dxa"/>
            <w:tcBorders>
              <w:top w:val="single" w:sz="4" w:space="0" w:color="auto"/>
              <w:left w:val="nil"/>
              <w:bottom w:val="single" w:sz="4" w:space="0" w:color="auto"/>
              <w:right w:val="nil"/>
            </w:tcBorders>
            <w:vAlign w:val="center"/>
          </w:tcPr>
          <w:p w14:paraId="36BAF83E" w14:textId="77777777" w:rsidR="00145320" w:rsidRPr="00EB6B13" w:rsidRDefault="00145320" w:rsidP="00AB55B1">
            <w:pPr>
              <w:jc w:val="center"/>
              <w:rPr>
                <w:sz w:val="24"/>
              </w:rPr>
            </w:pPr>
            <w:r>
              <w:rPr>
                <w:sz w:val="24"/>
              </w:rPr>
              <w:t xml:space="preserve">35-я </w:t>
            </w:r>
            <w:r w:rsidRPr="00EB6B13">
              <w:rPr>
                <w:sz w:val="24"/>
              </w:rPr>
              <w:t>сессия</w:t>
            </w:r>
          </w:p>
        </w:tc>
      </w:tr>
      <w:tr w:rsidR="00145320" w:rsidRPr="00CC0281" w14:paraId="2A5099C7" w14:textId="77777777" w:rsidTr="00AB55B1">
        <w:trPr>
          <w:trHeight w:val="268"/>
        </w:trPr>
        <w:tc>
          <w:tcPr>
            <w:tcW w:w="3168" w:type="dxa"/>
            <w:tcBorders>
              <w:top w:val="single" w:sz="4" w:space="0" w:color="auto"/>
              <w:left w:val="nil"/>
              <w:bottom w:val="nil"/>
              <w:right w:val="nil"/>
            </w:tcBorders>
            <w:vAlign w:val="center"/>
          </w:tcPr>
          <w:p w14:paraId="433D8629" w14:textId="77777777" w:rsidR="00145320" w:rsidRPr="00CC0281" w:rsidRDefault="00145320" w:rsidP="00AB55B1">
            <w:pPr>
              <w:jc w:val="center"/>
              <w:rPr>
                <w:sz w:val="22"/>
                <w:szCs w:val="28"/>
              </w:rPr>
            </w:pPr>
            <w:proofErr w:type="spellStart"/>
            <w:r w:rsidRPr="00CC0281">
              <w:rPr>
                <w:sz w:val="22"/>
                <w:szCs w:val="22"/>
              </w:rPr>
              <w:t>г.Петропавловск</w:t>
            </w:r>
            <w:proofErr w:type="spellEnd"/>
            <w:r w:rsidRPr="00CC0281">
              <w:rPr>
                <w:sz w:val="22"/>
                <w:szCs w:val="22"/>
              </w:rPr>
              <w:t>-Камчатский</w:t>
            </w:r>
          </w:p>
        </w:tc>
      </w:tr>
    </w:tbl>
    <w:p w14:paraId="34CFECA8" w14:textId="77777777" w:rsidR="004A2D65" w:rsidRDefault="004A2D65" w:rsidP="00067705">
      <w:pPr>
        <w:tabs>
          <w:tab w:val="left" w:pos="4820"/>
        </w:tabs>
        <w:suppressAutoHyphens/>
        <w:ind w:right="4818"/>
        <w:jc w:val="both"/>
        <w:rPr>
          <w:szCs w:val="28"/>
        </w:rPr>
      </w:pPr>
    </w:p>
    <w:p w14:paraId="6D4A4EFF" w14:textId="7811CBEB" w:rsidR="00BF02E7" w:rsidRPr="00C81305" w:rsidRDefault="00CD0952" w:rsidP="00067705">
      <w:pPr>
        <w:tabs>
          <w:tab w:val="left" w:pos="4820"/>
        </w:tabs>
        <w:suppressAutoHyphens/>
        <w:ind w:right="4818"/>
        <w:jc w:val="both"/>
        <w:rPr>
          <w:szCs w:val="28"/>
        </w:rPr>
      </w:pPr>
      <w:r w:rsidRPr="00C81305">
        <w:rPr>
          <w:szCs w:val="28"/>
        </w:rPr>
        <w:t xml:space="preserve">О принятии решения о внесении изменений в Решение Городской Думы Петропавловск-Камчатского городского округа от </w:t>
      </w:r>
      <w:r w:rsidR="00BD14F0" w:rsidRPr="00C81305">
        <w:rPr>
          <w:szCs w:val="28"/>
        </w:rPr>
        <w:t>2</w:t>
      </w:r>
      <w:r w:rsidR="007C7C02">
        <w:rPr>
          <w:szCs w:val="28"/>
        </w:rPr>
        <w:t>8</w:t>
      </w:r>
      <w:r w:rsidRPr="00C81305">
        <w:rPr>
          <w:szCs w:val="28"/>
        </w:rPr>
        <w:t>.11.202</w:t>
      </w:r>
      <w:r w:rsidR="00B25ECE">
        <w:rPr>
          <w:szCs w:val="28"/>
        </w:rPr>
        <w:t>5</w:t>
      </w:r>
      <w:r w:rsidRPr="00C81305">
        <w:rPr>
          <w:szCs w:val="28"/>
        </w:rPr>
        <w:t xml:space="preserve"> № </w:t>
      </w:r>
      <w:r w:rsidR="00B25ECE">
        <w:rPr>
          <w:szCs w:val="28"/>
        </w:rPr>
        <w:t>222</w:t>
      </w:r>
      <w:r w:rsidRPr="00C81305">
        <w:rPr>
          <w:szCs w:val="28"/>
        </w:rPr>
        <w:t xml:space="preserve">-нд </w:t>
      </w:r>
      <w:r w:rsidRPr="00C81305">
        <w:rPr>
          <w:szCs w:val="28"/>
        </w:rPr>
        <w:br/>
        <w:t>«О бюджете Петропавловск-Камчатского городского округа</w:t>
      </w:r>
      <w:r w:rsidR="00EB542B" w:rsidRPr="00C81305">
        <w:rPr>
          <w:szCs w:val="28"/>
        </w:rPr>
        <w:br/>
      </w:r>
      <w:r w:rsidRPr="00C81305">
        <w:rPr>
          <w:szCs w:val="28"/>
        </w:rPr>
        <w:t>на 202</w:t>
      </w:r>
      <w:r w:rsidR="00B25ECE">
        <w:rPr>
          <w:szCs w:val="28"/>
        </w:rPr>
        <w:t>6</w:t>
      </w:r>
      <w:r w:rsidRPr="00C81305">
        <w:rPr>
          <w:szCs w:val="28"/>
        </w:rPr>
        <w:t xml:space="preserve"> год и плановый период</w:t>
      </w:r>
      <w:r w:rsidR="00EB542B" w:rsidRPr="00C81305">
        <w:rPr>
          <w:szCs w:val="28"/>
        </w:rPr>
        <w:br/>
      </w:r>
      <w:r w:rsidRPr="00C81305">
        <w:rPr>
          <w:szCs w:val="28"/>
        </w:rPr>
        <w:t>202</w:t>
      </w:r>
      <w:r w:rsidR="00B25ECE">
        <w:rPr>
          <w:szCs w:val="28"/>
        </w:rPr>
        <w:t>7</w:t>
      </w:r>
      <w:r w:rsidRPr="00C81305">
        <w:rPr>
          <w:szCs w:val="28"/>
        </w:rPr>
        <w:t>-202</w:t>
      </w:r>
      <w:r w:rsidR="00B25ECE">
        <w:rPr>
          <w:szCs w:val="28"/>
        </w:rPr>
        <w:t>8</w:t>
      </w:r>
      <w:r w:rsidRPr="00C81305">
        <w:rPr>
          <w:szCs w:val="28"/>
        </w:rPr>
        <w:t xml:space="preserve"> годов»</w:t>
      </w:r>
    </w:p>
    <w:p w14:paraId="56C59142" w14:textId="77777777" w:rsidR="00EE77C8" w:rsidRPr="00C81305" w:rsidRDefault="00EE77C8" w:rsidP="003962B9">
      <w:pPr>
        <w:suppressAutoHyphens/>
        <w:jc w:val="both"/>
        <w:rPr>
          <w:szCs w:val="28"/>
        </w:rPr>
      </w:pPr>
    </w:p>
    <w:p w14:paraId="5C6E54EC" w14:textId="464A95B9" w:rsidR="00067705" w:rsidRDefault="00067705" w:rsidP="00B25ECE">
      <w:pPr>
        <w:tabs>
          <w:tab w:val="left" w:pos="5245"/>
        </w:tabs>
        <w:suppressAutoHyphens/>
        <w:ind w:firstLine="709"/>
        <w:jc w:val="both"/>
        <w:rPr>
          <w:szCs w:val="28"/>
        </w:rPr>
      </w:pPr>
      <w:r>
        <w:rPr>
          <w:szCs w:val="28"/>
        </w:rPr>
        <w:t>Рассмотрев проект решения о внесении изменений в Решение</w:t>
      </w:r>
      <w:r>
        <w:rPr>
          <w:szCs w:val="28"/>
        </w:rPr>
        <w:br/>
        <w:t>Городской Думы Петропавловск-Камчатского городского</w:t>
      </w:r>
      <w:r w:rsidR="00B25ECE">
        <w:rPr>
          <w:szCs w:val="28"/>
        </w:rPr>
        <w:t xml:space="preserve"> от</w:t>
      </w:r>
      <w:r>
        <w:rPr>
          <w:szCs w:val="28"/>
        </w:rPr>
        <w:t xml:space="preserve"> </w:t>
      </w:r>
      <w:r w:rsidR="00B25ECE" w:rsidRPr="00B25ECE">
        <w:rPr>
          <w:szCs w:val="28"/>
        </w:rPr>
        <w:t xml:space="preserve">28.11.2025 </w:t>
      </w:r>
      <w:r w:rsidR="00B25ECE">
        <w:rPr>
          <w:szCs w:val="28"/>
        </w:rPr>
        <w:br/>
      </w:r>
      <w:r w:rsidR="00B25ECE" w:rsidRPr="00B25ECE">
        <w:rPr>
          <w:szCs w:val="28"/>
        </w:rPr>
        <w:t>№ 222-нд «О бюджете Петропавловск-Камчатского городского округа</w:t>
      </w:r>
      <w:r w:rsidR="00B25ECE">
        <w:rPr>
          <w:szCs w:val="28"/>
        </w:rPr>
        <w:t xml:space="preserve"> </w:t>
      </w:r>
      <w:r w:rsidR="00B25ECE" w:rsidRPr="00B25ECE">
        <w:rPr>
          <w:szCs w:val="28"/>
        </w:rPr>
        <w:t>на 2026 год и плановый период</w:t>
      </w:r>
      <w:r w:rsidR="00B25ECE">
        <w:rPr>
          <w:szCs w:val="28"/>
        </w:rPr>
        <w:t xml:space="preserve"> </w:t>
      </w:r>
      <w:r w:rsidR="00B25ECE" w:rsidRPr="00B25ECE">
        <w:rPr>
          <w:szCs w:val="28"/>
        </w:rPr>
        <w:t>2027-2028 годов»</w:t>
      </w:r>
      <w:r>
        <w:rPr>
          <w:szCs w:val="28"/>
        </w:rPr>
        <w:t>, внесенный администрацией Петропавловск-Камчатского городского округа, в соответствии со статьей 28 Устава Петропавловск-Камчатского городского округа, Решением Городской Думы Петропавловск-Камчатского городского округа от 27.12.2013</w:t>
      </w:r>
      <w:r>
        <w:rPr>
          <w:szCs w:val="28"/>
        </w:rPr>
        <w:br/>
        <w:t>№ 173-нд «О бюджетном процессе в Петропавловск-Камчатском</w:t>
      </w:r>
      <w:r>
        <w:rPr>
          <w:szCs w:val="28"/>
        </w:rPr>
        <w:br/>
        <w:t>городском округе» Городская Дума Петропавловск-Камчатского городского округа</w:t>
      </w:r>
    </w:p>
    <w:p w14:paraId="019403FA" w14:textId="77777777" w:rsidR="00BB501E" w:rsidRPr="00C81305" w:rsidRDefault="00BB501E" w:rsidP="004B25D5">
      <w:pPr>
        <w:suppressAutoHyphens/>
        <w:spacing w:line="216" w:lineRule="auto"/>
        <w:jc w:val="both"/>
        <w:rPr>
          <w:szCs w:val="28"/>
        </w:rPr>
      </w:pPr>
    </w:p>
    <w:p w14:paraId="266943B2" w14:textId="77777777" w:rsidR="00BB501E" w:rsidRPr="00C81305" w:rsidRDefault="00BB501E" w:rsidP="00960CCE">
      <w:pPr>
        <w:suppressAutoHyphens/>
        <w:spacing w:line="216" w:lineRule="auto"/>
        <w:jc w:val="both"/>
        <w:rPr>
          <w:b/>
          <w:szCs w:val="28"/>
        </w:rPr>
      </w:pPr>
      <w:r w:rsidRPr="00C81305">
        <w:rPr>
          <w:b/>
          <w:szCs w:val="28"/>
        </w:rPr>
        <w:t>РЕШИЛА:</w:t>
      </w:r>
    </w:p>
    <w:p w14:paraId="2F56CE25" w14:textId="77777777" w:rsidR="00BB501E" w:rsidRPr="00C81305" w:rsidRDefault="00BB501E" w:rsidP="004B25D5">
      <w:pPr>
        <w:suppressAutoHyphens/>
        <w:spacing w:line="216" w:lineRule="auto"/>
        <w:jc w:val="both"/>
        <w:rPr>
          <w:szCs w:val="28"/>
        </w:rPr>
      </w:pPr>
    </w:p>
    <w:p w14:paraId="302F358D" w14:textId="3851A857" w:rsidR="002F5FBF" w:rsidRPr="00C81305" w:rsidRDefault="00BB501E" w:rsidP="00BD14F0">
      <w:pPr>
        <w:ind w:firstLine="709"/>
        <w:jc w:val="both"/>
        <w:rPr>
          <w:szCs w:val="28"/>
        </w:rPr>
      </w:pPr>
      <w:r w:rsidRPr="00C81305">
        <w:rPr>
          <w:szCs w:val="28"/>
        </w:rPr>
        <w:t xml:space="preserve">1. </w:t>
      </w:r>
      <w:r w:rsidR="00E344C2" w:rsidRPr="00C81305">
        <w:rPr>
          <w:szCs w:val="28"/>
        </w:rPr>
        <w:t xml:space="preserve">Принять Решение о внесении изменений в Решение Городской Думы Петропавловск-Камчатского городского округа </w:t>
      </w:r>
      <w:r w:rsidR="00B25ECE">
        <w:rPr>
          <w:szCs w:val="28"/>
        </w:rPr>
        <w:t xml:space="preserve">от </w:t>
      </w:r>
      <w:r w:rsidR="00B25ECE" w:rsidRPr="00B25ECE">
        <w:rPr>
          <w:szCs w:val="28"/>
        </w:rPr>
        <w:t xml:space="preserve">28.11.2025 № 222-нд </w:t>
      </w:r>
      <w:r w:rsidR="00B25ECE">
        <w:rPr>
          <w:szCs w:val="28"/>
        </w:rPr>
        <w:br/>
      </w:r>
      <w:r w:rsidR="00B25ECE" w:rsidRPr="00B25ECE">
        <w:rPr>
          <w:szCs w:val="28"/>
        </w:rPr>
        <w:t>«О бюджете Петропавловск-Камчатского городского округа</w:t>
      </w:r>
      <w:r w:rsidR="00B25ECE">
        <w:rPr>
          <w:szCs w:val="28"/>
        </w:rPr>
        <w:t xml:space="preserve"> </w:t>
      </w:r>
      <w:r w:rsidR="00B25ECE" w:rsidRPr="00B25ECE">
        <w:rPr>
          <w:szCs w:val="28"/>
        </w:rPr>
        <w:t>на 2026 год и</w:t>
      </w:r>
      <w:bookmarkStart w:id="0" w:name="_GoBack"/>
      <w:bookmarkEnd w:id="0"/>
      <w:r w:rsidR="00B25ECE" w:rsidRPr="00B25ECE">
        <w:rPr>
          <w:szCs w:val="28"/>
        </w:rPr>
        <w:t xml:space="preserve"> плановый период</w:t>
      </w:r>
      <w:r w:rsidR="00B25ECE">
        <w:rPr>
          <w:szCs w:val="28"/>
        </w:rPr>
        <w:t xml:space="preserve"> </w:t>
      </w:r>
      <w:r w:rsidR="00B25ECE" w:rsidRPr="00B25ECE">
        <w:rPr>
          <w:szCs w:val="28"/>
        </w:rPr>
        <w:t>2027-2028 годов»</w:t>
      </w:r>
      <w:r w:rsidR="002F5FBF" w:rsidRPr="00C81305">
        <w:rPr>
          <w:szCs w:val="28"/>
        </w:rPr>
        <w:t>.</w:t>
      </w:r>
    </w:p>
    <w:p w14:paraId="5F2F7C0F" w14:textId="77777777" w:rsidR="00F705B4" w:rsidRDefault="002F5FBF" w:rsidP="00C44268">
      <w:pPr>
        <w:ind w:firstLine="709"/>
        <w:jc w:val="both"/>
        <w:rPr>
          <w:bCs/>
          <w:szCs w:val="28"/>
        </w:rPr>
      </w:pPr>
      <w:r w:rsidRPr="00C81305">
        <w:rPr>
          <w:szCs w:val="28"/>
        </w:rPr>
        <w:t xml:space="preserve">2. </w:t>
      </w:r>
      <w:r w:rsidR="005E7327" w:rsidRPr="005E7327">
        <w:rPr>
          <w:bCs/>
          <w:szCs w:val="28"/>
        </w:rPr>
        <w:t>Направить принятое Решение Глав</w:t>
      </w:r>
      <w:r w:rsidR="00067705">
        <w:rPr>
          <w:bCs/>
          <w:szCs w:val="28"/>
        </w:rPr>
        <w:t>е</w:t>
      </w:r>
      <w:r w:rsidR="00622763">
        <w:rPr>
          <w:bCs/>
          <w:szCs w:val="28"/>
        </w:rPr>
        <w:t xml:space="preserve"> </w:t>
      </w:r>
      <w:r w:rsidR="005E7327" w:rsidRPr="005E7327">
        <w:rPr>
          <w:bCs/>
          <w:szCs w:val="28"/>
        </w:rPr>
        <w:t>Петропавловск-Камчатского</w:t>
      </w:r>
      <w:r w:rsidR="00E75A1B" w:rsidRPr="00E75A1B">
        <w:rPr>
          <w:bCs/>
          <w:szCs w:val="28"/>
        </w:rPr>
        <w:t xml:space="preserve"> </w:t>
      </w:r>
      <w:r w:rsidR="00EE0D20">
        <w:rPr>
          <w:bCs/>
          <w:szCs w:val="28"/>
        </w:rPr>
        <w:br/>
      </w:r>
      <w:r w:rsidR="00F705B4">
        <w:rPr>
          <w:bCs/>
          <w:szCs w:val="28"/>
        </w:rPr>
        <w:br w:type="page"/>
      </w:r>
    </w:p>
    <w:p w14:paraId="2D73AC7F" w14:textId="008C06BD" w:rsidR="00AE5E39" w:rsidRDefault="005E7327" w:rsidP="00F705B4">
      <w:pPr>
        <w:jc w:val="both"/>
        <w:rPr>
          <w:bCs/>
          <w:szCs w:val="28"/>
        </w:rPr>
      </w:pPr>
      <w:r w:rsidRPr="005E7327">
        <w:rPr>
          <w:bCs/>
          <w:szCs w:val="28"/>
        </w:rPr>
        <w:lastRenderedPageBreak/>
        <w:t>городского округа для подписания и</w:t>
      </w:r>
      <w:r w:rsidR="00067705">
        <w:rPr>
          <w:bCs/>
          <w:szCs w:val="28"/>
        </w:rPr>
        <w:t xml:space="preserve"> </w:t>
      </w:r>
      <w:r w:rsidRPr="005E7327">
        <w:rPr>
          <w:bCs/>
          <w:szCs w:val="28"/>
        </w:rPr>
        <w:t>обнародования.</w:t>
      </w:r>
    </w:p>
    <w:p w14:paraId="6B581132" w14:textId="6A0F510F" w:rsidR="005E7327" w:rsidRDefault="005E7327" w:rsidP="005E7327">
      <w:pPr>
        <w:jc w:val="both"/>
        <w:rPr>
          <w:bCs/>
          <w:szCs w:val="28"/>
        </w:rPr>
      </w:pPr>
    </w:p>
    <w:p w14:paraId="68A5AC20" w14:textId="77777777" w:rsidR="00067705" w:rsidRPr="005E7327" w:rsidRDefault="00067705" w:rsidP="005E7327">
      <w:pPr>
        <w:jc w:val="both"/>
        <w:rPr>
          <w:bCs/>
          <w:szCs w:val="28"/>
        </w:rPr>
      </w:pPr>
    </w:p>
    <w:tbl>
      <w:tblPr>
        <w:tblW w:w="9639" w:type="dxa"/>
        <w:tblLook w:val="01E0" w:firstRow="1" w:lastRow="1" w:firstColumn="1" w:lastColumn="1" w:noHBand="0" w:noVBand="0"/>
      </w:tblPr>
      <w:tblGrid>
        <w:gridCol w:w="4253"/>
        <w:gridCol w:w="1417"/>
        <w:gridCol w:w="3969"/>
      </w:tblGrid>
      <w:tr w:rsidR="00AE5E39" w:rsidRPr="00C81305" w14:paraId="2F1A2AE2" w14:textId="77777777" w:rsidTr="00FC6377">
        <w:trPr>
          <w:trHeight w:val="355"/>
        </w:trPr>
        <w:tc>
          <w:tcPr>
            <w:tcW w:w="4253" w:type="dxa"/>
            <w:hideMark/>
          </w:tcPr>
          <w:p w14:paraId="02E5C865" w14:textId="10F9145C" w:rsidR="007127F6" w:rsidRDefault="007127F6" w:rsidP="00FC6377">
            <w:pPr>
              <w:ind w:left="-108"/>
              <w:rPr>
                <w:szCs w:val="28"/>
              </w:rPr>
            </w:pPr>
            <w:r>
              <w:rPr>
                <w:szCs w:val="28"/>
              </w:rPr>
              <w:t>Исполняющий обязанности</w:t>
            </w:r>
          </w:p>
          <w:p w14:paraId="18FE4863" w14:textId="5FCBFE91" w:rsidR="00AE5E39" w:rsidRPr="00C81305" w:rsidRDefault="005A57E8" w:rsidP="00FC6377">
            <w:pPr>
              <w:ind w:left="-108"/>
              <w:rPr>
                <w:szCs w:val="28"/>
              </w:rPr>
            </w:pPr>
            <w:r>
              <w:rPr>
                <w:szCs w:val="28"/>
              </w:rPr>
              <w:t>п</w:t>
            </w:r>
            <w:r w:rsidR="00AE5E39" w:rsidRPr="00C81305">
              <w:rPr>
                <w:szCs w:val="28"/>
              </w:rPr>
              <w:t>редседател</w:t>
            </w:r>
            <w:r w:rsidR="007127F6">
              <w:rPr>
                <w:szCs w:val="28"/>
              </w:rPr>
              <w:t>я</w:t>
            </w:r>
            <w:r w:rsidR="00AE5E39" w:rsidRPr="00C81305">
              <w:rPr>
                <w:szCs w:val="28"/>
              </w:rPr>
              <w:t xml:space="preserve"> Городской Думы Петропавловск-Камчатского </w:t>
            </w:r>
          </w:p>
          <w:p w14:paraId="6E2BB183" w14:textId="77777777" w:rsidR="00AE5E39" w:rsidRPr="00C81305" w:rsidRDefault="00AE5E39" w:rsidP="00FC6377">
            <w:pPr>
              <w:ind w:left="-108"/>
              <w:rPr>
                <w:szCs w:val="28"/>
              </w:rPr>
            </w:pPr>
            <w:r w:rsidRPr="00C81305">
              <w:rPr>
                <w:szCs w:val="28"/>
              </w:rPr>
              <w:t xml:space="preserve">городского округа </w:t>
            </w:r>
          </w:p>
        </w:tc>
        <w:tc>
          <w:tcPr>
            <w:tcW w:w="1417" w:type="dxa"/>
          </w:tcPr>
          <w:p w14:paraId="1D45ED99" w14:textId="77777777" w:rsidR="00AE5E39" w:rsidRPr="00C81305" w:rsidRDefault="00AE5E39" w:rsidP="00FC6377">
            <w:pPr>
              <w:jc w:val="center"/>
              <w:rPr>
                <w:szCs w:val="28"/>
              </w:rPr>
            </w:pPr>
          </w:p>
        </w:tc>
        <w:tc>
          <w:tcPr>
            <w:tcW w:w="3969" w:type="dxa"/>
            <w:vAlign w:val="bottom"/>
          </w:tcPr>
          <w:p w14:paraId="1EB8B590" w14:textId="41EAEB61" w:rsidR="00AE5E39" w:rsidRPr="00C81305" w:rsidRDefault="007127F6" w:rsidP="00E344C2">
            <w:pPr>
              <w:ind w:right="-111"/>
              <w:jc w:val="right"/>
              <w:rPr>
                <w:szCs w:val="28"/>
              </w:rPr>
            </w:pPr>
            <w:r>
              <w:rPr>
                <w:szCs w:val="28"/>
              </w:rPr>
              <w:t xml:space="preserve">С.А. </w:t>
            </w:r>
            <w:proofErr w:type="spellStart"/>
            <w:r>
              <w:rPr>
                <w:szCs w:val="28"/>
              </w:rPr>
              <w:t>Сароян</w:t>
            </w:r>
            <w:proofErr w:type="spellEnd"/>
          </w:p>
        </w:tc>
      </w:tr>
    </w:tbl>
    <w:p w14:paraId="19EBE437" w14:textId="77777777" w:rsidR="005A6738" w:rsidRPr="00C81305" w:rsidRDefault="005A6738" w:rsidP="00960CCE">
      <w:pPr>
        <w:suppressAutoHyphens/>
        <w:jc w:val="both"/>
        <w:rPr>
          <w:sz w:val="2"/>
          <w:szCs w:val="2"/>
        </w:rPr>
      </w:pPr>
    </w:p>
    <w:p w14:paraId="099EC9BB" w14:textId="77777777" w:rsidR="00C80C0E" w:rsidRPr="00C81305" w:rsidRDefault="00C80C0E" w:rsidP="00960CCE">
      <w:pPr>
        <w:suppressAutoHyphens/>
        <w:jc w:val="both"/>
        <w:rPr>
          <w:bCs/>
          <w:szCs w:val="28"/>
        </w:rPr>
      </w:pPr>
    </w:p>
    <w:p w14:paraId="2BADC3CE" w14:textId="77777777" w:rsidR="00C80C0E" w:rsidRPr="00C81305" w:rsidRDefault="00C80C0E" w:rsidP="00C80C0E">
      <w:pPr>
        <w:spacing w:after="160" w:line="259" w:lineRule="auto"/>
        <w:rPr>
          <w:bCs/>
          <w:szCs w:val="28"/>
        </w:rPr>
        <w:sectPr w:rsidR="00C80C0E" w:rsidRPr="00C81305" w:rsidSect="001B7249">
          <w:headerReference w:type="default" r:id="rId9"/>
          <w:headerReference w:type="first" r:id="rId10"/>
          <w:pgSz w:w="11906" w:h="16838"/>
          <w:pgMar w:top="1134" w:right="567" w:bottom="1418" w:left="1701" w:header="709" w:footer="709" w:gutter="0"/>
          <w:cols w:space="708"/>
          <w:titlePg/>
          <w:docGrid w:linePitch="381"/>
        </w:sectPr>
      </w:pPr>
    </w:p>
    <w:tbl>
      <w:tblPr>
        <w:tblpPr w:leftFromText="181" w:rightFromText="181" w:vertAnchor="text" w:horzAnchor="margin" w:tblpX="-68" w:tblpY="65"/>
        <w:tblW w:w="9889" w:type="dxa"/>
        <w:tblLook w:val="01E0" w:firstRow="1" w:lastRow="1" w:firstColumn="1" w:lastColumn="1" w:noHBand="0" w:noVBand="0"/>
      </w:tblPr>
      <w:tblGrid>
        <w:gridCol w:w="9889"/>
      </w:tblGrid>
      <w:tr w:rsidR="00442E46" w:rsidRPr="00442E46" w14:paraId="3776F6D0" w14:textId="77777777" w:rsidTr="00B43721">
        <w:tc>
          <w:tcPr>
            <w:tcW w:w="9889" w:type="dxa"/>
          </w:tcPr>
          <w:p w14:paraId="66A3DD8A" w14:textId="329D755A" w:rsidR="00442E46" w:rsidRPr="00442E46" w:rsidRDefault="00442E46" w:rsidP="00442E46">
            <w:pPr>
              <w:jc w:val="center"/>
              <w:rPr>
                <w:rFonts w:ascii="Bookman Old Style" w:hAnsi="Bookman Old Style"/>
                <w:sz w:val="30"/>
                <w:szCs w:val="30"/>
              </w:rPr>
            </w:pPr>
            <w:r w:rsidRPr="00442E46">
              <w:rPr>
                <w:noProof/>
                <w:sz w:val="24"/>
              </w:rPr>
              <w:lastRenderedPageBreak/>
              <w:drawing>
                <wp:inline distT="0" distB="0" distL="0" distR="0" wp14:anchorId="55A2EE7C" wp14:editId="79B1BC9B">
                  <wp:extent cx="1133475" cy="1000125"/>
                  <wp:effectExtent l="0" t="0" r="9525" b="9525"/>
                  <wp:docPr id="1" name="Рисунок 1" descr="Описание: Петропавловск-Камчатский-герб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Петропавловск-Камчатский-герб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3475" cy="1000125"/>
                          </a:xfrm>
                          <a:prstGeom prst="rect">
                            <a:avLst/>
                          </a:prstGeom>
                          <a:noFill/>
                          <a:ln>
                            <a:noFill/>
                          </a:ln>
                        </pic:spPr>
                      </pic:pic>
                    </a:graphicData>
                  </a:graphic>
                </wp:inline>
              </w:drawing>
            </w:r>
          </w:p>
        </w:tc>
      </w:tr>
      <w:tr w:rsidR="00442E46" w:rsidRPr="00442E46" w14:paraId="6A145829" w14:textId="77777777" w:rsidTr="00B43721">
        <w:tc>
          <w:tcPr>
            <w:tcW w:w="9889" w:type="dxa"/>
          </w:tcPr>
          <w:p w14:paraId="69E750D1" w14:textId="77777777" w:rsidR="00442E46" w:rsidRPr="00442E46" w:rsidRDefault="00442E46" w:rsidP="00442E46">
            <w:pPr>
              <w:jc w:val="center"/>
              <w:rPr>
                <w:rFonts w:ascii="Bookman Old Style" w:hAnsi="Bookman Old Style"/>
                <w:sz w:val="30"/>
                <w:szCs w:val="30"/>
              </w:rPr>
            </w:pPr>
            <w:r w:rsidRPr="00442E46">
              <w:rPr>
                <w:rFonts w:ascii="Bookman Old Style" w:hAnsi="Bookman Old Style"/>
                <w:sz w:val="30"/>
                <w:szCs w:val="30"/>
              </w:rPr>
              <w:t>ГОРОДСКАЯ ДУМА</w:t>
            </w:r>
          </w:p>
        </w:tc>
      </w:tr>
      <w:tr w:rsidR="00442E46" w:rsidRPr="00442E46" w14:paraId="3D51F254" w14:textId="77777777" w:rsidTr="00B43721">
        <w:tc>
          <w:tcPr>
            <w:tcW w:w="9889" w:type="dxa"/>
          </w:tcPr>
          <w:p w14:paraId="29870EDD" w14:textId="77777777" w:rsidR="00442E46" w:rsidRPr="00442E46" w:rsidRDefault="00442E46" w:rsidP="00442E46">
            <w:pPr>
              <w:jc w:val="center"/>
              <w:rPr>
                <w:rFonts w:ascii="Bookman Old Style" w:hAnsi="Bookman Old Style"/>
                <w:sz w:val="30"/>
                <w:szCs w:val="30"/>
              </w:rPr>
            </w:pPr>
            <w:r w:rsidRPr="00442E46">
              <w:rPr>
                <w:rFonts w:ascii="Bookman Old Style" w:hAnsi="Bookman Old Style"/>
                <w:sz w:val="30"/>
                <w:szCs w:val="30"/>
              </w:rPr>
              <w:t>ПЕТРОПАВЛОВСК-КАМЧАТСКОГО ГОРОДСКОГО ОКРУГА</w:t>
            </w:r>
          </w:p>
        </w:tc>
      </w:tr>
      <w:tr w:rsidR="00442E46" w:rsidRPr="00442E46" w14:paraId="6983CE90" w14:textId="77777777" w:rsidTr="00B43721">
        <w:tc>
          <w:tcPr>
            <w:tcW w:w="9889" w:type="dxa"/>
          </w:tcPr>
          <w:p w14:paraId="0BCA4348" w14:textId="61CB8571" w:rsidR="00442E46" w:rsidRPr="00442E46" w:rsidRDefault="00442E46" w:rsidP="00442E46">
            <w:pPr>
              <w:jc w:val="center"/>
              <w:rPr>
                <w:rFonts w:ascii="Bookman Old Style" w:hAnsi="Bookman Old Style"/>
                <w:sz w:val="16"/>
                <w:szCs w:val="16"/>
              </w:rPr>
            </w:pPr>
            <w:r w:rsidRPr="00442E46">
              <w:rPr>
                <w:rFonts w:ascii="Bookman Old Style" w:hAnsi="Bookman Old Style"/>
                <w:noProof/>
                <w:sz w:val="16"/>
                <w:szCs w:val="16"/>
              </w:rPr>
              <mc:AlternateContent>
                <mc:Choice Requires="wps">
                  <w:drawing>
                    <wp:anchor distT="0" distB="0" distL="114300" distR="114300" simplePos="0" relativeHeight="251664384" behindDoc="0" locked="0" layoutInCell="1" allowOverlap="1" wp14:anchorId="48468D2E" wp14:editId="46A5CD8D">
                      <wp:simplePos x="0" y="0"/>
                      <wp:positionH relativeFrom="column">
                        <wp:posOffset>-43180</wp:posOffset>
                      </wp:positionH>
                      <wp:positionV relativeFrom="page">
                        <wp:posOffset>88265</wp:posOffset>
                      </wp:positionV>
                      <wp:extent cx="6202680" cy="0"/>
                      <wp:effectExtent l="40640" t="38100" r="33655"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6350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1BC0A" id="Прямая соединительная линия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4pt,6.95pt" to="4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" strokeweight="5pt">
                      <v:stroke linestyle="thinThick"/>
                      <w10:wrap anchory="page"/>
                    </v:line>
                  </w:pict>
                </mc:Fallback>
              </mc:AlternateContent>
            </w:r>
          </w:p>
        </w:tc>
      </w:tr>
    </w:tbl>
    <w:p w14:paraId="00984701" w14:textId="77777777" w:rsidR="00442E46" w:rsidRPr="00442E46" w:rsidRDefault="00442E46" w:rsidP="00442E46">
      <w:pPr>
        <w:tabs>
          <w:tab w:val="left" w:pos="7785"/>
        </w:tabs>
        <w:jc w:val="center"/>
        <w:rPr>
          <w:szCs w:val="28"/>
        </w:rPr>
      </w:pPr>
    </w:p>
    <w:p w14:paraId="6CE898EC" w14:textId="77777777" w:rsidR="00442E46" w:rsidRPr="00442E46" w:rsidRDefault="00442E46" w:rsidP="00442E46">
      <w:pPr>
        <w:jc w:val="center"/>
        <w:rPr>
          <w:b/>
          <w:sz w:val="36"/>
          <w:szCs w:val="36"/>
        </w:rPr>
      </w:pPr>
      <w:r w:rsidRPr="00442E46">
        <w:rPr>
          <w:b/>
          <w:sz w:val="36"/>
          <w:szCs w:val="36"/>
        </w:rPr>
        <w:t>РЕШЕНИЕ</w:t>
      </w:r>
    </w:p>
    <w:p w14:paraId="3225725F" w14:textId="77777777" w:rsidR="00BD14F0" w:rsidRPr="00C81305" w:rsidRDefault="00BD14F0" w:rsidP="00BD14F0">
      <w:pPr>
        <w:suppressAutoHyphens/>
        <w:jc w:val="center"/>
        <w:rPr>
          <w:szCs w:val="28"/>
        </w:rPr>
      </w:pPr>
    </w:p>
    <w:p w14:paraId="4D2C3593" w14:textId="5BB8AB33" w:rsidR="00F705B4" w:rsidRPr="00CF2AE4" w:rsidRDefault="00F705B4" w:rsidP="00F705B4">
      <w:pPr>
        <w:suppressAutoHyphens/>
        <w:ind w:right="140"/>
        <w:jc w:val="center"/>
        <w:rPr>
          <w:szCs w:val="28"/>
        </w:rPr>
      </w:pPr>
      <w:r w:rsidRPr="00E226A5">
        <w:rPr>
          <w:szCs w:val="28"/>
        </w:rPr>
        <w:t xml:space="preserve">от 24.12.2025 № </w:t>
      </w:r>
      <w:r w:rsidR="00E226A5" w:rsidRPr="00E226A5">
        <w:rPr>
          <w:szCs w:val="28"/>
        </w:rPr>
        <w:t>227</w:t>
      </w:r>
      <w:r w:rsidRPr="00E226A5">
        <w:rPr>
          <w:szCs w:val="28"/>
        </w:rPr>
        <w:t>-нд</w:t>
      </w:r>
    </w:p>
    <w:p w14:paraId="09D7649D" w14:textId="364F09E2" w:rsidR="00BD14F0" w:rsidRPr="00C81305" w:rsidRDefault="00BD14F0" w:rsidP="00F705B4">
      <w:pPr>
        <w:suppressAutoHyphens/>
        <w:jc w:val="center"/>
        <w:rPr>
          <w:szCs w:val="28"/>
        </w:rPr>
      </w:pPr>
    </w:p>
    <w:p w14:paraId="273BA058" w14:textId="634D5071" w:rsidR="00B22128" w:rsidRPr="00C81305" w:rsidRDefault="00BD14F0" w:rsidP="00B22128">
      <w:pPr>
        <w:suppressAutoHyphens/>
        <w:jc w:val="center"/>
        <w:rPr>
          <w:b/>
        </w:rPr>
      </w:pPr>
      <w:r w:rsidRPr="00C81305">
        <w:rPr>
          <w:b/>
        </w:rPr>
        <w:t xml:space="preserve">О внесении изменений в Решение Городской Думы Петропавловск-Камчатского городского округа </w:t>
      </w:r>
      <w:r w:rsidR="00B22128" w:rsidRPr="00C81305">
        <w:rPr>
          <w:b/>
        </w:rPr>
        <w:t>от 2</w:t>
      </w:r>
      <w:r w:rsidR="007C7C02">
        <w:rPr>
          <w:b/>
        </w:rPr>
        <w:t>8</w:t>
      </w:r>
      <w:r w:rsidR="00B22128" w:rsidRPr="00C81305">
        <w:rPr>
          <w:b/>
        </w:rPr>
        <w:t>.11.202</w:t>
      </w:r>
      <w:r w:rsidR="00B25ECE">
        <w:rPr>
          <w:b/>
        </w:rPr>
        <w:t>5</w:t>
      </w:r>
      <w:r w:rsidR="00B22128" w:rsidRPr="00C81305">
        <w:rPr>
          <w:b/>
        </w:rPr>
        <w:t xml:space="preserve"> № </w:t>
      </w:r>
      <w:r w:rsidR="00B25ECE">
        <w:rPr>
          <w:b/>
        </w:rPr>
        <w:t>222</w:t>
      </w:r>
      <w:r w:rsidR="00B22128" w:rsidRPr="00C81305">
        <w:rPr>
          <w:b/>
        </w:rPr>
        <w:t>-нд</w:t>
      </w:r>
    </w:p>
    <w:p w14:paraId="35832A7C" w14:textId="372AF063" w:rsidR="00BD14F0" w:rsidRPr="00C81305" w:rsidRDefault="00B22128" w:rsidP="00B22128">
      <w:pPr>
        <w:suppressAutoHyphens/>
        <w:jc w:val="center"/>
        <w:rPr>
          <w:b/>
        </w:rPr>
      </w:pPr>
      <w:r w:rsidRPr="00C81305">
        <w:rPr>
          <w:b/>
        </w:rPr>
        <w:t>«О бюджете Петропавловск-Камчатского городского округа</w:t>
      </w:r>
      <w:r w:rsidR="00813E7A" w:rsidRPr="00C81305">
        <w:rPr>
          <w:b/>
        </w:rPr>
        <w:t xml:space="preserve"> на</w:t>
      </w:r>
      <w:r w:rsidRPr="00C81305">
        <w:rPr>
          <w:b/>
        </w:rPr>
        <w:t xml:space="preserve"> 202</w:t>
      </w:r>
      <w:r w:rsidR="00B25ECE">
        <w:rPr>
          <w:b/>
        </w:rPr>
        <w:t>6</w:t>
      </w:r>
      <w:r w:rsidRPr="00C81305">
        <w:rPr>
          <w:b/>
        </w:rPr>
        <w:t xml:space="preserve"> год</w:t>
      </w:r>
      <w:r w:rsidR="0034724B" w:rsidRPr="00C81305">
        <w:rPr>
          <w:b/>
        </w:rPr>
        <w:br/>
      </w:r>
      <w:r w:rsidRPr="00C81305">
        <w:rPr>
          <w:b/>
        </w:rPr>
        <w:t>и плановый период 202</w:t>
      </w:r>
      <w:r w:rsidR="00B25ECE">
        <w:rPr>
          <w:b/>
        </w:rPr>
        <w:t>7</w:t>
      </w:r>
      <w:r w:rsidRPr="00C81305">
        <w:rPr>
          <w:b/>
        </w:rPr>
        <w:t>-202</w:t>
      </w:r>
      <w:r w:rsidR="00B25ECE">
        <w:rPr>
          <w:b/>
        </w:rPr>
        <w:t>8</w:t>
      </w:r>
      <w:r w:rsidRPr="00C81305">
        <w:rPr>
          <w:b/>
        </w:rPr>
        <w:t xml:space="preserve"> годов»</w:t>
      </w:r>
    </w:p>
    <w:p w14:paraId="04019AB6" w14:textId="77777777" w:rsidR="00B22128" w:rsidRPr="00C81305" w:rsidRDefault="00B22128" w:rsidP="00B22128">
      <w:pPr>
        <w:suppressAutoHyphens/>
        <w:jc w:val="center"/>
        <w:rPr>
          <w:szCs w:val="28"/>
        </w:rPr>
      </w:pPr>
    </w:p>
    <w:p w14:paraId="197F1315" w14:textId="77777777" w:rsidR="00F705B4" w:rsidRPr="00D15910" w:rsidRDefault="00F705B4" w:rsidP="00F705B4">
      <w:pPr>
        <w:pStyle w:val="a3"/>
        <w:tabs>
          <w:tab w:val="left" w:pos="9781"/>
        </w:tabs>
        <w:suppressAutoHyphens/>
        <w:spacing w:after="0"/>
        <w:ind w:right="282"/>
        <w:jc w:val="center"/>
        <w:rPr>
          <w:i/>
          <w:iCs/>
          <w:sz w:val="24"/>
        </w:rPr>
      </w:pPr>
      <w:r w:rsidRPr="00C81305">
        <w:rPr>
          <w:i/>
          <w:iCs/>
          <w:sz w:val="24"/>
        </w:rPr>
        <w:t xml:space="preserve">Принято Городской Думой Петропавловск-Камчатского </w:t>
      </w:r>
      <w:r w:rsidRPr="00D15910">
        <w:rPr>
          <w:i/>
          <w:iCs/>
          <w:sz w:val="24"/>
        </w:rPr>
        <w:t>городского округа</w:t>
      </w:r>
    </w:p>
    <w:p w14:paraId="3B0BD77C" w14:textId="2426B17F" w:rsidR="00F705B4" w:rsidRDefault="00F705B4" w:rsidP="00F705B4">
      <w:pPr>
        <w:suppressAutoHyphens/>
        <w:jc w:val="center"/>
        <w:rPr>
          <w:i/>
          <w:iCs/>
          <w:sz w:val="24"/>
        </w:rPr>
      </w:pPr>
      <w:r w:rsidRPr="00D15910">
        <w:rPr>
          <w:i/>
          <w:iCs/>
          <w:sz w:val="24"/>
        </w:rPr>
        <w:t>(</w:t>
      </w:r>
      <w:r>
        <w:rPr>
          <w:i/>
          <w:iCs/>
          <w:sz w:val="24"/>
        </w:rPr>
        <w:t xml:space="preserve">решение от 24.12.2025 </w:t>
      </w:r>
      <w:r w:rsidRPr="00E226A5">
        <w:rPr>
          <w:i/>
          <w:iCs/>
          <w:sz w:val="24"/>
        </w:rPr>
        <w:t xml:space="preserve">№ </w:t>
      </w:r>
      <w:r w:rsidR="00E226A5" w:rsidRPr="00E226A5">
        <w:rPr>
          <w:i/>
          <w:iCs/>
          <w:sz w:val="24"/>
        </w:rPr>
        <w:t>441</w:t>
      </w:r>
      <w:r w:rsidRPr="00E226A5">
        <w:rPr>
          <w:i/>
          <w:iCs/>
          <w:sz w:val="24"/>
        </w:rPr>
        <w:t>-р)</w:t>
      </w:r>
    </w:p>
    <w:p w14:paraId="50567521" w14:textId="77777777" w:rsidR="00F705B4" w:rsidRDefault="00F705B4" w:rsidP="00F705B4">
      <w:pPr>
        <w:suppressAutoHyphens/>
        <w:autoSpaceDE w:val="0"/>
        <w:autoSpaceDN w:val="0"/>
        <w:adjustRightInd w:val="0"/>
        <w:spacing w:line="280" w:lineRule="exact"/>
        <w:jc w:val="center"/>
        <w:rPr>
          <w:szCs w:val="28"/>
        </w:rPr>
      </w:pPr>
    </w:p>
    <w:p w14:paraId="55DEA5CE" w14:textId="77777777" w:rsidR="0028306F" w:rsidRPr="00C16BE3" w:rsidRDefault="0028306F" w:rsidP="0028306F">
      <w:pPr>
        <w:suppressAutoHyphens/>
        <w:ind w:firstLine="709"/>
        <w:jc w:val="both"/>
        <w:rPr>
          <w:szCs w:val="28"/>
        </w:rPr>
      </w:pPr>
      <w:r w:rsidRPr="00C16BE3">
        <w:rPr>
          <w:szCs w:val="28"/>
        </w:rPr>
        <w:t>1. Статью 1 изложить в следующей редакции:</w:t>
      </w:r>
    </w:p>
    <w:p w14:paraId="482029B4" w14:textId="4DCD1689" w:rsidR="00B25ECE" w:rsidRPr="00C16BE3" w:rsidRDefault="0028306F" w:rsidP="00B25ECE">
      <w:pPr>
        <w:widowControl w:val="0"/>
        <w:autoSpaceDE w:val="0"/>
        <w:autoSpaceDN w:val="0"/>
        <w:adjustRightInd w:val="0"/>
        <w:ind w:firstLine="709"/>
        <w:jc w:val="both"/>
        <w:rPr>
          <w:szCs w:val="28"/>
        </w:rPr>
      </w:pPr>
      <w:r w:rsidRPr="00C16BE3">
        <w:rPr>
          <w:bCs/>
          <w:szCs w:val="28"/>
        </w:rPr>
        <w:t>«</w:t>
      </w:r>
      <w:r w:rsidR="00E226A5">
        <w:rPr>
          <w:szCs w:val="28"/>
        </w:rPr>
        <w:t xml:space="preserve">1. </w:t>
      </w:r>
      <w:r w:rsidR="00B25ECE" w:rsidRPr="00C16BE3">
        <w:rPr>
          <w:szCs w:val="28"/>
        </w:rPr>
        <w:t>Утвердить основные характеристики бюджета Петропавловск-Камчатского городского округа (далее – бюджет городского округа) на 2026 год:</w:t>
      </w:r>
    </w:p>
    <w:p w14:paraId="14ECC33F" w14:textId="7834016D" w:rsidR="00B25ECE" w:rsidRPr="00C16BE3" w:rsidRDefault="00B25ECE" w:rsidP="00B25ECE">
      <w:pPr>
        <w:widowControl w:val="0"/>
        <w:autoSpaceDE w:val="0"/>
        <w:autoSpaceDN w:val="0"/>
        <w:adjustRightInd w:val="0"/>
        <w:ind w:firstLine="709"/>
        <w:jc w:val="both"/>
        <w:rPr>
          <w:szCs w:val="28"/>
        </w:rPr>
      </w:pPr>
      <w:r w:rsidRPr="00C16BE3">
        <w:rPr>
          <w:szCs w:val="28"/>
        </w:rPr>
        <w:t xml:space="preserve">1) прогнозируемый общий объем доходов бюджета городского округа в сумме </w:t>
      </w:r>
      <w:r w:rsidR="00F705B4">
        <w:rPr>
          <w:szCs w:val="28"/>
        </w:rPr>
        <w:t>29</w:t>
      </w:r>
      <w:r w:rsidR="00F705B4" w:rsidRPr="00C16BE3">
        <w:rPr>
          <w:szCs w:val="28"/>
        </w:rPr>
        <w:t> </w:t>
      </w:r>
      <w:r w:rsidR="00F705B4">
        <w:rPr>
          <w:szCs w:val="28"/>
        </w:rPr>
        <w:t>127</w:t>
      </w:r>
      <w:r w:rsidR="00F705B4" w:rsidRPr="00C16BE3">
        <w:rPr>
          <w:szCs w:val="28"/>
        </w:rPr>
        <w:t> </w:t>
      </w:r>
      <w:r w:rsidR="00C16BE3" w:rsidRPr="00C16BE3">
        <w:rPr>
          <w:szCs w:val="28"/>
        </w:rPr>
        <w:t>282,85453</w:t>
      </w:r>
      <w:r w:rsidRPr="00C16BE3">
        <w:rPr>
          <w:szCs w:val="28"/>
        </w:rPr>
        <w:t> тысяч рублей (далее – тыс. рублей);</w:t>
      </w:r>
    </w:p>
    <w:p w14:paraId="5A0B0E18" w14:textId="6D06999C" w:rsidR="00B25ECE" w:rsidRPr="00B25ECE" w:rsidRDefault="00E226A5" w:rsidP="00B25ECE">
      <w:pPr>
        <w:widowControl w:val="0"/>
        <w:autoSpaceDE w:val="0"/>
        <w:autoSpaceDN w:val="0"/>
        <w:adjustRightInd w:val="0"/>
        <w:ind w:firstLine="709"/>
        <w:jc w:val="both"/>
        <w:rPr>
          <w:szCs w:val="28"/>
          <w:highlight w:val="lightGray"/>
        </w:rPr>
      </w:pPr>
      <w:r>
        <w:rPr>
          <w:szCs w:val="28"/>
        </w:rPr>
        <w:t xml:space="preserve">2) </w:t>
      </w:r>
      <w:r w:rsidR="00B25ECE" w:rsidRPr="00C16BE3">
        <w:rPr>
          <w:szCs w:val="28"/>
        </w:rPr>
        <w:t>общий объем расходов бюджета городского округа в сумме</w:t>
      </w:r>
      <w:r w:rsidR="00B25ECE" w:rsidRPr="00C16BE3">
        <w:rPr>
          <w:szCs w:val="28"/>
        </w:rPr>
        <w:br/>
      </w:r>
      <w:r w:rsidR="00C16BE3" w:rsidRPr="00C16BE3">
        <w:rPr>
          <w:szCs w:val="28"/>
        </w:rPr>
        <w:t>29 307 282,85453</w:t>
      </w:r>
      <w:r w:rsidR="00B25ECE" w:rsidRPr="00C16BE3">
        <w:rPr>
          <w:szCs w:val="28"/>
        </w:rPr>
        <w:t xml:space="preserve"> тыс. рублей, в том числе на исполнение публичных нормативных обязательств в сумме </w:t>
      </w:r>
      <w:r w:rsidR="009F2326" w:rsidRPr="009F2326">
        <w:rPr>
          <w:szCs w:val="28"/>
        </w:rPr>
        <w:t>484 593,49721</w:t>
      </w:r>
      <w:r w:rsidR="00B25ECE" w:rsidRPr="009F2326">
        <w:rPr>
          <w:szCs w:val="28"/>
        </w:rPr>
        <w:t xml:space="preserve"> тыс. рублей;</w:t>
      </w:r>
    </w:p>
    <w:p w14:paraId="7528901F" w14:textId="288F284B" w:rsidR="00B25ECE" w:rsidRPr="00C16BE3" w:rsidRDefault="00B25ECE" w:rsidP="00B25ECE">
      <w:pPr>
        <w:widowControl w:val="0"/>
        <w:autoSpaceDE w:val="0"/>
        <w:autoSpaceDN w:val="0"/>
        <w:adjustRightInd w:val="0"/>
        <w:ind w:firstLine="709"/>
        <w:jc w:val="both"/>
        <w:rPr>
          <w:szCs w:val="28"/>
        </w:rPr>
      </w:pPr>
      <w:r w:rsidRPr="00C16BE3">
        <w:rPr>
          <w:szCs w:val="28"/>
        </w:rPr>
        <w:t xml:space="preserve">3) размер резервного фонда администрации Петропавловск-Камчатского городского округа в сумме </w:t>
      </w:r>
      <w:r w:rsidR="00C16BE3" w:rsidRPr="00C16BE3">
        <w:rPr>
          <w:szCs w:val="28"/>
        </w:rPr>
        <w:t>25</w:t>
      </w:r>
      <w:r w:rsidR="00F705B4" w:rsidRPr="00C16BE3">
        <w:rPr>
          <w:szCs w:val="28"/>
        </w:rPr>
        <w:t> </w:t>
      </w:r>
      <w:r w:rsidR="00C16BE3" w:rsidRPr="00C16BE3">
        <w:rPr>
          <w:szCs w:val="28"/>
        </w:rPr>
        <w:t>000</w:t>
      </w:r>
      <w:r w:rsidRPr="00C16BE3">
        <w:rPr>
          <w:szCs w:val="28"/>
        </w:rPr>
        <w:t>,00000 тыс.  рублей;</w:t>
      </w:r>
    </w:p>
    <w:p w14:paraId="302DFA8F" w14:textId="132C82B3" w:rsidR="00B25ECE" w:rsidRPr="00C16BE3" w:rsidRDefault="00E226A5" w:rsidP="00B25ECE">
      <w:pPr>
        <w:widowControl w:val="0"/>
        <w:autoSpaceDE w:val="0"/>
        <w:autoSpaceDN w:val="0"/>
        <w:adjustRightInd w:val="0"/>
        <w:ind w:firstLine="709"/>
        <w:jc w:val="both"/>
        <w:rPr>
          <w:szCs w:val="28"/>
        </w:rPr>
      </w:pPr>
      <w:r>
        <w:rPr>
          <w:szCs w:val="28"/>
        </w:rPr>
        <w:t xml:space="preserve">4) </w:t>
      </w:r>
      <w:r w:rsidR="00B25ECE" w:rsidRPr="00C16BE3">
        <w:rPr>
          <w:szCs w:val="28"/>
        </w:rPr>
        <w:t>прогнозируемый дефицит бюджета городского округа в сумме 180 000,00000 тыс. рублей, в размере 1,</w:t>
      </w:r>
      <w:r w:rsidR="00C16BE3" w:rsidRPr="00C16BE3">
        <w:rPr>
          <w:szCs w:val="28"/>
        </w:rPr>
        <w:t>5</w:t>
      </w:r>
      <w:r w:rsidR="00B25ECE" w:rsidRPr="00C16BE3">
        <w:rPr>
          <w:szCs w:val="28"/>
        </w:rPr>
        <w:t xml:space="preserve"> процента от утвержденного объема доходов бюджета городского округа без учета утвержденного объема безвозмездных поступлений и поступлений налоговых доходов по дополнительным нормативам отчислений.</w:t>
      </w:r>
    </w:p>
    <w:p w14:paraId="6EF21F2E" w14:textId="77777777" w:rsidR="00B25ECE" w:rsidRPr="00C16BE3" w:rsidRDefault="00B25ECE" w:rsidP="00B25ECE">
      <w:pPr>
        <w:widowControl w:val="0"/>
        <w:autoSpaceDE w:val="0"/>
        <w:autoSpaceDN w:val="0"/>
        <w:adjustRightInd w:val="0"/>
        <w:ind w:firstLine="709"/>
        <w:jc w:val="both"/>
        <w:rPr>
          <w:szCs w:val="28"/>
        </w:rPr>
      </w:pPr>
      <w:r w:rsidRPr="00C16BE3">
        <w:rPr>
          <w:szCs w:val="28"/>
        </w:rPr>
        <w:t>2. Утвердить основные характеристики бюджета городского округа на плановый период 2027-2028 годов:</w:t>
      </w:r>
    </w:p>
    <w:p w14:paraId="59A322BE" w14:textId="50B81C84" w:rsidR="00B25ECE" w:rsidRPr="00C16BE3" w:rsidRDefault="00B25ECE" w:rsidP="00B25ECE">
      <w:pPr>
        <w:widowControl w:val="0"/>
        <w:autoSpaceDE w:val="0"/>
        <w:autoSpaceDN w:val="0"/>
        <w:adjustRightInd w:val="0"/>
        <w:ind w:firstLine="709"/>
        <w:jc w:val="both"/>
        <w:rPr>
          <w:szCs w:val="28"/>
        </w:rPr>
      </w:pPr>
      <w:r w:rsidRPr="00C16BE3">
        <w:rPr>
          <w:szCs w:val="28"/>
        </w:rPr>
        <w:t xml:space="preserve">1) прогнозируемый общий объем доходов бюджета городского округа на 2027 год в сумме </w:t>
      </w:r>
      <w:r w:rsidR="009F2326" w:rsidRPr="009F2326">
        <w:rPr>
          <w:szCs w:val="28"/>
        </w:rPr>
        <w:t>26</w:t>
      </w:r>
      <w:r w:rsidR="009F2326">
        <w:rPr>
          <w:szCs w:val="28"/>
        </w:rPr>
        <w:t> </w:t>
      </w:r>
      <w:r w:rsidR="009F2326" w:rsidRPr="009F2326">
        <w:rPr>
          <w:szCs w:val="28"/>
        </w:rPr>
        <w:t>190</w:t>
      </w:r>
      <w:r w:rsidR="009F2326">
        <w:rPr>
          <w:szCs w:val="28"/>
        </w:rPr>
        <w:t> </w:t>
      </w:r>
      <w:r w:rsidR="009F2326" w:rsidRPr="009F2326">
        <w:rPr>
          <w:szCs w:val="28"/>
        </w:rPr>
        <w:t>236,38175</w:t>
      </w:r>
      <w:r w:rsidRPr="00C16BE3">
        <w:rPr>
          <w:szCs w:val="28"/>
        </w:rPr>
        <w:t xml:space="preserve"> тыс. рублей и на 2028 год в сумме </w:t>
      </w:r>
      <w:r w:rsidR="009F2326">
        <w:rPr>
          <w:szCs w:val="28"/>
        </w:rPr>
        <w:br/>
      </w:r>
      <w:r w:rsidR="009F2326" w:rsidRPr="009F2326">
        <w:rPr>
          <w:szCs w:val="28"/>
        </w:rPr>
        <w:t>28</w:t>
      </w:r>
      <w:r w:rsidR="009F2326">
        <w:rPr>
          <w:szCs w:val="28"/>
        </w:rPr>
        <w:t> </w:t>
      </w:r>
      <w:r w:rsidR="009F2326" w:rsidRPr="009F2326">
        <w:rPr>
          <w:szCs w:val="28"/>
        </w:rPr>
        <w:t>953</w:t>
      </w:r>
      <w:r w:rsidR="009F2326">
        <w:rPr>
          <w:szCs w:val="28"/>
        </w:rPr>
        <w:t> </w:t>
      </w:r>
      <w:r w:rsidR="009F2326" w:rsidRPr="009F2326">
        <w:rPr>
          <w:szCs w:val="28"/>
        </w:rPr>
        <w:t>922,61789</w:t>
      </w:r>
      <w:r w:rsidRPr="00C16BE3">
        <w:rPr>
          <w:szCs w:val="28"/>
        </w:rPr>
        <w:t> тыс. рублей;</w:t>
      </w:r>
    </w:p>
    <w:p w14:paraId="6278B6C0" w14:textId="62D43DBF" w:rsidR="00B25ECE" w:rsidRPr="00B25ECE" w:rsidRDefault="00B25ECE" w:rsidP="00B25ECE">
      <w:pPr>
        <w:widowControl w:val="0"/>
        <w:autoSpaceDE w:val="0"/>
        <w:autoSpaceDN w:val="0"/>
        <w:adjustRightInd w:val="0"/>
        <w:ind w:firstLine="709"/>
        <w:jc w:val="both"/>
        <w:rPr>
          <w:szCs w:val="28"/>
          <w:highlight w:val="lightGray"/>
        </w:rPr>
      </w:pPr>
      <w:r w:rsidRPr="00F70160">
        <w:rPr>
          <w:szCs w:val="28"/>
        </w:rPr>
        <w:t xml:space="preserve">2) общий объем расходов бюджета городского округа на 2027 год в сумме </w:t>
      </w:r>
      <w:r w:rsidR="009F2326" w:rsidRPr="009F2326">
        <w:rPr>
          <w:szCs w:val="28"/>
        </w:rPr>
        <w:t>26</w:t>
      </w:r>
      <w:r w:rsidR="009F2326">
        <w:rPr>
          <w:szCs w:val="28"/>
        </w:rPr>
        <w:t> </w:t>
      </w:r>
      <w:r w:rsidR="009F2326" w:rsidRPr="009F2326">
        <w:rPr>
          <w:szCs w:val="28"/>
        </w:rPr>
        <w:t>190</w:t>
      </w:r>
      <w:r w:rsidR="009F2326">
        <w:rPr>
          <w:szCs w:val="28"/>
        </w:rPr>
        <w:t> </w:t>
      </w:r>
      <w:r w:rsidR="009F2326" w:rsidRPr="009F2326">
        <w:rPr>
          <w:szCs w:val="28"/>
        </w:rPr>
        <w:t>236,38175</w:t>
      </w:r>
      <w:r w:rsidRPr="00F70160">
        <w:rPr>
          <w:szCs w:val="28"/>
        </w:rPr>
        <w:t> тыс. рублей, в том числе условно утвержденные расходы</w:t>
      </w:r>
      <w:r w:rsidRPr="00F70160">
        <w:rPr>
          <w:szCs w:val="28"/>
        </w:rPr>
        <w:br/>
      </w:r>
      <w:r w:rsidR="009F2326" w:rsidRPr="009F2326">
        <w:rPr>
          <w:szCs w:val="28"/>
        </w:rPr>
        <w:t>1 224 064,48126</w:t>
      </w:r>
      <w:r w:rsidRPr="009F2326">
        <w:rPr>
          <w:szCs w:val="28"/>
        </w:rPr>
        <w:t xml:space="preserve"> тыс. рублей, </w:t>
      </w:r>
      <w:r w:rsidRPr="00F70160">
        <w:rPr>
          <w:szCs w:val="28"/>
        </w:rPr>
        <w:t xml:space="preserve">расходы на исполнение публичных нормативных обязательств </w:t>
      </w:r>
      <w:r w:rsidR="009F2326" w:rsidRPr="009F2326">
        <w:rPr>
          <w:szCs w:val="28"/>
        </w:rPr>
        <w:t>489 381,54129</w:t>
      </w:r>
      <w:r w:rsidRPr="009F2326">
        <w:rPr>
          <w:szCs w:val="28"/>
        </w:rPr>
        <w:t xml:space="preserve"> тыс. рублей </w:t>
      </w:r>
      <w:r w:rsidRPr="00F70160">
        <w:rPr>
          <w:szCs w:val="28"/>
        </w:rPr>
        <w:t xml:space="preserve">и на 2028 год в сумме </w:t>
      </w:r>
      <w:r w:rsidR="009F2326">
        <w:rPr>
          <w:szCs w:val="28"/>
        </w:rPr>
        <w:br/>
      </w:r>
      <w:r w:rsidR="009F2326" w:rsidRPr="009F2326">
        <w:rPr>
          <w:szCs w:val="28"/>
        </w:rPr>
        <w:lastRenderedPageBreak/>
        <w:t>28 953 922,61789</w:t>
      </w:r>
      <w:r w:rsidRPr="009F2326">
        <w:rPr>
          <w:szCs w:val="28"/>
        </w:rPr>
        <w:t> тыс</w:t>
      </w:r>
      <w:r w:rsidRPr="00F70160">
        <w:rPr>
          <w:szCs w:val="28"/>
        </w:rPr>
        <w:t xml:space="preserve">. рублей, в том числе условно утвержденные расходы в сумме </w:t>
      </w:r>
      <w:r w:rsidR="009F2326" w:rsidRPr="009F2326">
        <w:rPr>
          <w:szCs w:val="28"/>
        </w:rPr>
        <w:t>1 813 437,02400 </w:t>
      </w:r>
      <w:r w:rsidRPr="009F2326">
        <w:rPr>
          <w:szCs w:val="28"/>
        </w:rPr>
        <w:t>тыс. рублей, расходы</w:t>
      </w:r>
      <w:r w:rsidRPr="00F70160">
        <w:rPr>
          <w:szCs w:val="28"/>
        </w:rPr>
        <w:t xml:space="preserve"> на исполнение публичных нормативных обязательств в сумме </w:t>
      </w:r>
      <w:r w:rsidR="009F2326" w:rsidRPr="009F2326">
        <w:rPr>
          <w:szCs w:val="28"/>
        </w:rPr>
        <w:t>491 455,74129</w:t>
      </w:r>
      <w:r w:rsidRPr="009F2326">
        <w:rPr>
          <w:szCs w:val="28"/>
        </w:rPr>
        <w:t> тыс. рублей;</w:t>
      </w:r>
    </w:p>
    <w:p w14:paraId="4C07DAE3" w14:textId="2754B0D5" w:rsidR="00B25ECE" w:rsidRPr="00C16BE3" w:rsidRDefault="00B25ECE" w:rsidP="00B25ECE">
      <w:pPr>
        <w:widowControl w:val="0"/>
        <w:autoSpaceDE w:val="0"/>
        <w:autoSpaceDN w:val="0"/>
        <w:adjustRightInd w:val="0"/>
        <w:ind w:firstLine="709"/>
        <w:jc w:val="both"/>
        <w:rPr>
          <w:szCs w:val="28"/>
        </w:rPr>
      </w:pPr>
      <w:r w:rsidRPr="00C16BE3">
        <w:rPr>
          <w:szCs w:val="28"/>
        </w:rPr>
        <w:t xml:space="preserve">3) размер резервного фонда администрации Петропавловск-Камчатского городского округа на 2027 год в сумме </w:t>
      </w:r>
      <w:r w:rsidR="00C16BE3" w:rsidRPr="00C16BE3">
        <w:rPr>
          <w:szCs w:val="28"/>
        </w:rPr>
        <w:t>25 000</w:t>
      </w:r>
      <w:r w:rsidRPr="00C16BE3">
        <w:rPr>
          <w:szCs w:val="28"/>
        </w:rPr>
        <w:t xml:space="preserve">,00000 тыс. рублей, на 2028 год в сумме </w:t>
      </w:r>
      <w:r w:rsidR="00C16BE3" w:rsidRPr="00C16BE3">
        <w:rPr>
          <w:szCs w:val="28"/>
        </w:rPr>
        <w:t>25</w:t>
      </w:r>
      <w:r w:rsidR="00F705B4" w:rsidRPr="00C16BE3">
        <w:rPr>
          <w:szCs w:val="28"/>
        </w:rPr>
        <w:t> </w:t>
      </w:r>
      <w:r w:rsidR="00C16BE3" w:rsidRPr="00C16BE3">
        <w:rPr>
          <w:szCs w:val="28"/>
        </w:rPr>
        <w:t>000</w:t>
      </w:r>
      <w:r w:rsidRPr="00C16BE3">
        <w:rPr>
          <w:szCs w:val="28"/>
        </w:rPr>
        <w:t>,00000 тыс. рублей;</w:t>
      </w:r>
    </w:p>
    <w:p w14:paraId="646508F6" w14:textId="31219F29" w:rsidR="00B25ECE" w:rsidRPr="00C16BE3" w:rsidRDefault="00F705B4" w:rsidP="00B25ECE">
      <w:pPr>
        <w:widowControl w:val="0"/>
        <w:autoSpaceDE w:val="0"/>
        <w:autoSpaceDN w:val="0"/>
        <w:adjustRightInd w:val="0"/>
        <w:ind w:firstLine="709"/>
        <w:jc w:val="both"/>
        <w:rPr>
          <w:szCs w:val="28"/>
        </w:rPr>
      </w:pPr>
      <w:r>
        <w:rPr>
          <w:szCs w:val="28"/>
        </w:rPr>
        <w:t xml:space="preserve">4) </w:t>
      </w:r>
      <w:r w:rsidR="00B25ECE" w:rsidRPr="00C16BE3">
        <w:rPr>
          <w:szCs w:val="28"/>
        </w:rPr>
        <w:t xml:space="preserve">дефицит бюджета городского округа на 2027 год равен </w:t>
      </w:r>
      <w:r w:rsidR="00B25ECE" w:rsidRPr="00C16BE3">
        <w:rPr>
          <w:szCs w:val="28"/>
        </w:rPr>
        <w:br/>
        <w:t>0,00000 тыс. рублей;</w:t>
      </w:r>
    </w:p>
    <w:p w14:paraId="52407C14" w14:textId="2E23D402" w:rsidR="009038A8" w:rsidRPr="0049695F" w:rsidRDefault="00B25ECE" w:rsidP="00B25ECE">
      <w:pPr>
        <w:widowControl w:val="0"/>
        <w:autoSpaceDE w:val="0"/>
        <w:autoSpaceDN w:val="0"/>
        <w:adjustRightInd w:val="0"/>
        <w:ind w:firstLine="709"/>
        <w:jc w:val="both"/>
        <w:rPr>
          <w:szCs w:val="28"/>
        </w:rPr>
      </w:pPr>
      <w:r w:rsidRPr="00C16BE3">
        <w:rPr>
          <w:szCs w:val="28"/>
        </w:rPr>
        <w:t>5)</w:t>
      </w:r>
      <w:r w:rsidR="00F705B4">
        <w:t xml:space="preserve"> </w:t>
      </w:r>
      <w:r w:rsidRPr="00C16BE3">
        <w:rPr>
          <w:szCs w:val="28"/>
        </w:rPr>
        <w:t xml:space="preserve">дефицит бюджета городского округа на 2028 год равен </w:t>
      </w:r>
      <w:r w:rsidRPr="00C16BE3">
        <w:rPr>
          <w:szCs w:val="28"/>
        </w:rPr>
        <w:br/>
        <w:t>0,00000 тыс. рублей.</w:t>
      </w:r>
      <w:r w:rsidR="0028306F" w:rsidRPr="00C16BE3">
        <w:rPr>
          <w:szCs w:val="28"/>
        </w:rPr>
        <w:t>».</w:t>
      </w:r>
    </w:p>
    <w:p w14:paraId="30242411" w14:textId="0CF51FF3" w:rsidR="0028306F" w:rsidRPr="009F2326" w:rsidRDefault="00DC705E" w:rsidP="00B25ECE">
      <w:pPr>
        <w:autoSpaceDE w:val="0"/>
        <w:autoSpaceDN w:val="0"/>
        <w:adjustRightInd w:val="0"/>
        <w:ind w:firstLine="709"/>
        <w:jc w:val="both"/>
        <w:rPr>
          <w:szCs w:val="28"/>
        </w:rPr>
      </w:pPr>
      <w:r w:rsidRPr="009F2326">
        <w:rPr>
          <w:szCs w:val="28"/>
        </w:rPr>
        <w:t>2.</w:t>
      </w:r>
      <w:r w:rsidR="0028306F" w:rsidRPr="009F2326">
        <w:rPr>
          <w:szCs w:val="28"/>
        </w:rPr>
        <w:t xml:space="preserve"> Статью 3 изложить в следующей редакции:</w:t>
      </w:r>
    </w:p>
    <w:p w14:paraId="75887285" w14:textId="77777777" w:rsidR="0028306F" w:rsidRPr="009F2326" w:rsidRDefault="0028306F" w:rsidP="0028306F">
      <w:pPr>
        <w:suppressAutoHyphens/>
        <w:ind w:firstLine="709"/>
        <w:jc w:val="both"/>
        <w:rPr>
          <w:szCs w:val="28"/>
        </w:rPr>
      </w:pPr>
      <w:r w:rsidRPr="009F2326">
        <w:rPr>
          <w:szCs w:val="28"/>
        </w:rPr>
        <w:t>«</w:t>
      </w:r>
      <w:r w:rsidRPr="009F2326">
        <w:rPr>
          <w:b/>
          <w:szCs w:val="28"/>
        </w:rPr>
        <w:t>Статья 3</w:t>
      </w:r>
    </w:p>
    <w:p w14:paraId="0E9E4A10" w14:textId="77777777" w:rsidR="0028306F" w:rsidRPr="009F2326" w:rsidRDefault="0028306F" w:rsidP="0028306F">
      <w:pPr>
        <w:suppressAutoHyphens/>
        <w:ind w:firstLine="709"/>
        <w:jc w:val="both"/>
        <w:rPr>
          <w:szCs w:val="28"/>
        </w:rPr>
      </w:pPr>
      <w:r w:rsidRPr="009F2326">
        <w:rPr>
          <w:szCs w:val="28"/>
        </w:rPr>
        <w:t>В соответствии с Решением Городской Думы Петропавловск-Камчатского городского округа от 25.11.2020 № 320-нд «О создании муниципального дорожного фонда Петропавловск-Камчатского городского округа» утвердить:</w:t>
      </w:r>
    </w:p>
    <w:p w14:paraId="698BF119" w14:textId="77777777" w:rsidR="0028306F" w:rsidRPr="009F2326" w:rsidRDefault="0028306F" w:rsidP="0028306F">
      <w:pPr>
        <w:suppressAutoHyphens/>
        <w:ind w:firstLine="709"/>
        <w:jc w:val="both"/>
        <w:rPr>
          <w:szCs w:val="28"/>
        </w:rPr>
      </w:pPr>
      <w:r w:rsidRPr="009F2326">
        <w:rPr>
          <w:szCs w:val="28"/>
        </w:rPr>
        <w:t>1) объем бюджетных ассигнований муниципального дорожного фонда Петропавловск-Камчатского городского округа по доходам:</w:t>
      </w:r>
    </w:p>
    <w:p w14:paraId="38AD2925" w14:textId="6DCF8931" w:rsidR="0028306F" w:rsidRPr="009F2326" w:rsidRDefault="0028306F" w:rsidP="0028306F">
      <w:pPr>
        <w:suppressAutoHyphens/>
        <w:ind w:firstLine="709"/>
        <w:jc w:val="both"/>
        <w:rPr>
          <w:szCs w:val="28"/>
        </w:rPr>
      </w:pPr>
      <w:r w:rsidRPr="009F2326">
        <w:rPr>
          <w:szCs w:val="28"/>
        </w:rPr>
        <w:t>в 202</w:t>
      </w:r>
      <w:r w:rsidR="000C3EB2">
        <w:rPr>
          <w:szCs w:val="28"/>
        </w:rPr>
        <w:t>6</w:t>
      </w:r>
      <w:r w:rsidRPr="009F2326">
        <w:rPr>
          <w:szCs w:val="28"/>
        </w:rPr>
        <w:t xml:space="preserve"> году – </w:t>
      </w:r>
      <w:r w:rsidR="000C3EB2">
        <w:rPr>
          <w:szCs w:val="28"/>
        </w:rPr>
        <w:t>3 387 834,24706</w:t>
      </w:r>
      <w:r w:rsidR="00FB4DF5" w:rsidRPr="009F2326">
        <w:rPr>
          <w:szCs w:val="28"/>
        </w:rPr>
        <w:t xml:space="preserve"> </w:t>
      </w:r>
      <w:r w:rsidRPr="009F2326">
        <w:rPr>
          <w:szCs w:val="28"/>
        </w:rPr>
        <w:t>тыс. рублей;</w:t>
      </w:r>
    </w:p>
    <w:p w14:paraId="66103AD8" w14:textId="2BE9765C" w:rsidR="0028306F" w:rsidRPr="009F2326" w:rsidRDefault="0028306F" w:rsidP="0028306F">
      <w:pPr>
        <w:suppressAutoHyphens/>
        <w:ind w:firstLine="709"/>
        <w:jc w:val="both"/>
        <w:rPr>
          <w:szCs w:val="28"/>
        </w:rPr>
      </w:pPr>
      <w:r w:rsidRPr="009F2326">
        <w:rPr>
          <w:szCs w:val="28"/>
        </w:rPr>
        <w:t>в 202</w:t>
      </w:r>
      <w:r w:rsidR="000C3EB2">
        <w:rPr>
          <w:szCs w:val="28"/>
        </w:rPr>
        <w:t>7</w:t>
      </w:r>
      <w:r w:rsidRPr="009F2326">
        <w:rPr>
          <w:szCs w:val="28"/>
        </w:rPr>
        <w:t xml:space="preserve"> году – </w:t>
      </w:r>
      <w:r w:rsidR="000C3EB2">
        <w:rPr>
          <w:szCs w:val="28"/>
        </w:rPr>
        <w:t>2 195 773,24514</w:t>
      </w:r>
      <w:r w:rsidRPr="009F2326">
        <w:rPr>
          <w:szCs w:val="28"/>
        </w:rPr>
        <w:t xml:space="preserve"> тыс. рублей;</w:t>
      </w:r>
    </w:p>
    <w:p w14:paraId="17AE5879" w14:textId="383687DF" w:rsidR="0028306F" w:rsidRPr="009F2326" w:rsidRDefault="0028306F" w:rsidP="0028306F">
      <w:pPr>
        <w:suppressAutoHyphens/>
        <w:ind w:firstLine="709"/>
        <w:jc w:val="both"/>
        <w:rPr>
          <w:szCs w:val="28"/>
        </w:rPr>
      </w:pPr>
      <w:r w:rsidRPr="009F2326">
        <w:rPr>
          <w:szCs w:val="28"/>
        </w:rPr>
        <w:t>в 202</w:t>
      </w:r>
      <w:r w:rsidR="000C3EB2">
        <w:rPr>
          <w:szCs w:val="28"/>
        </w:rPr>
        <w:t>8</w:t>
      </w:r>
      <w:r w:rsidRPr="009F2326">
        <w:rPr>
          <w:szCs w:val="28"/>
        </w:rPr>
        <w:t xml:space="preserve"> году – </w:t>
      </w:r>
      <w:r w:rsidR="000C3EB2">
        <w:rPr>
          <w:szCs w:val="28"/>
        </w:rPr>
        <w:t>3 550 241,50937</w:t>
      </w:r>
      <w:r w:rsidRPr="009F2326">
        <w:rPr>
          <w:szCs w:val="28"/>
        </w:rPr>
        <w:t xml:space="preserve"> тыс. рублей;</w:t>
      </w:r>
    </w:p>
    <w:p w14:paraId="0076653E" w14:textId="13284EC5" w:rsidR="0028306F" w:rsidRPr="009F2326" w:rsidRDefault="009C744E" w:rsidP="0028306F">
      <w:pPr>
        <w:suppressAutoHyphens/>
        <w:ind w:firstLine="709"/>
        <w:jc w:val="both"/>
        <w:rPr>
          <w:szCs w:val="28"/>
        </w:rPr>
      </w:pPr>
      <w:r>
        <w:rPr>
          <w:szCs w:val="28"/>
        </w:rPr>
        <w:t>2</w:t>
      </w:r>
      <w:r w:rsidR="0028306F" w:rsidRPr="009F2326">
        <w:rPr>
          <w:szCs w:val="28"/>
        </w:rPr>
        <w:t>) объем бюджетных ассигнований муниципального дорожного фонда Петропавловск-Камчатского городского округа по расходам:</w:t>
      </w:r>
    </w:p>
    <w:p w14:paraId="59169D77" w14:textId="5E3BFF32" w:rsidR="0028306F" w:rsidRPr="009F2326" w:rsidRDefault="00886094" w:rsidP="0028306F">
      <w:pPr>
        <w:suppressAutoHyphens/>
        <w:ind w:firstLine="709"/>
        <w:jc w:val="both"/>
        <w:rPr>
          <w:szCs w:val="28"/>
        </w:rPr>
      </w:pPr>
      <w:r w:rsidRPr="009F2326">
        <w:rPr>
          <w:szCs w:val="28"/>
        </w:rPr>
        <w:t>в 202</w:t>
      </w:r>
      <w:r w:rsidR="000C3EB2">
        <w:rPr>
          <w:szCs w:val="28"/>
        </w:rPr>
        <w:t>6</w:t>
      </w:r>
      <w:r w:rsidRPr="009F2326">
        <w:rPr>
          <w:szCs w:val="28"/>
        </w:rPr>
        <w:t xml:space="preserve"> году – </w:t>
      </w:r>
      <w:r w:rsidR="000C3EB2">
        <w:rPr>
          <w:szCs w:val="28"/>
        </w:rPr>
        <w:t>3 387 834,24706</w:t>
      </w:r>
      <w:r w:rsidR="00F705B4">
        <w:rPr>
          <w:szCs w:val="28"/>
        </w:rPr>
        <w:t xml:space="preserve"> </w:t>
      </w:r>
      <w:r w:rsidR="0028306F" w:rsidRPr="009F2326">
        <w:rPr>
          <w:szCs w:val="28"/>
        </w:rPr>
        <w:t>тыс.</w:t>
      </w:r>
      <w:r w:rsidR="00F705B4">
        <w:rPr>
          <w:szCs w:val="28"/>
        </w:rPr>
        <w:t xml:space="preserve"> </w:t>
      </w:r>
      <w:r w:rsidR="000C3EB2">
        <w:rPr>
          <w:szCs w:val="28"/>
        </w:rPr>
        <w:t>рублей</w:t>
      </w:r>
      <w:r w:rsidR="0028306F" w:rsidRPr="009F2326">
        <w:rPr>
          <w:szCs w:val="28"/>
        </w:rPr>
        <w:t>;</w:t>
      </w:r>
    </w:p>
    <w:p w14:paraId="53A3C2EF" w14:textId="1E48235C" w:rsidR="0028306F" w:rsidRPr="009F2326" w:rsidRDefault="0028306F" w:rsidP="0028306F">
      <w:pPr>
        <w:suppressAutoHyphens/>
        <w:ind w:firstLine="709"/>
        <w:jc w:val="both"/>
        <w:rPr>
          <w:szCs w:val="28"/>
        </w:rPr>
      </w:pPr>
      <w:r w:rsidRPr="009F2326">
        <w:rPr>
          <w:szCs w:val="28"/>
        </w:rPr>
        <w:t>в 202</w:t>
      </w:r>
      <w:r w:rsidR="000C3EB2">
        <w:rPr>
          <w:szCs w:val="28"/>
        </w:rPr>
        <w:t>7</w:t>
      </w:r>
      <w:r w:rsidRPr="009F2326">
        <w:rPr>
          <w:szCs w:val="28"/>
        </w:rPr>
        <w:t xml:space="preserve"> году – </w:t>
      </w:r>
      <w:r w:rsidR="000C3EB2">
        <w:rPr>
          <w:szCs w:val="28"/>
        </w:rPr>
        <w:t>2 195 773,24514</w:t>
      </w:r>
      <w:r w:rsidRPr="009F2326">
        <w:rPr>
          <w:szCs w:val="28"/>
        </w:rPr>
        <w:t xml:space="preserve"> тыс. рублей;</w:t>
      </w:r>
    </w:p>
    <w:p w14:paraId="4C7A34EC" w14:textId="04AFC057" w:rsidR="0028306F" w:rsidRPr="009F2326" w:rsidRDefault="0028306F" w:rsidP="0028306F">
      <w:pPr>
        <w:suppressAutoHyphens/>
        <w:ind w:firstLine="709"/>
        <w:jc w:val="both"/>
        <w:rPr>
          <w:szCs w:val="28"/>
        </w:rPr>
      </w:pPr>
      <w:r w:rsidRPr="009F2326">
        <w:rPr>
          <w:szCs w:val="28"/>
        </w:rPr>
        <w:t>в 202</w:t>
      </w:r>
      <w:r w:rsidR="000C3EB2">
        <w:rPr>
          <w:szCs w:val="28"/>
        </w:rPr>
        <w:t>8</w:t>
      </w:r>
      <w:r w:rsidRPr="009F2326">
        <w:rPr>
          <w:szCs w:val="28"/>
        </w:rPr>
        <w:t xml:space="preserve"> году – </w:t>
      </w:r>
      <w:r w:rsidR="000C3EB2">
        <w:rPr>
          <w:szCs w:val="28"/>
        </w:rPr>
        <w:t>3 550 241,50937</w:t>
      </w:r>
      <w:r w:rsidRPr="009F2326">
        <w:rPr>
          <w:szCs w:val="28"/>
        </w:rPr>
        <w:t xml:space="preserve"> тыс. рублей;</w:t>
      </w:r>
    </w:p>
    <w:p w14:paraId="074D235F" w14:textId="095A51AE" w:rsidR="0028306F" w:rsidRPr="009F2326" w:rsidRDefault="009C744E" w:rsidP="0028306F">
      <w:pPr>
        <w:suppressAutoHyphens/>
        <w:ind w:firstLine="709"/>
        <w:jc w:val="both"/>
        <w:rPr>
          <w:szCs w:val="28"/>
        </w:rPr>
      </w:pPr>
      <w:r>
        <w:rPr>
          <w:szCs w:val="28"/>
        </w:rPr>
        <w:t>3</w:t>
      </w:r>
      <w:r w:rsidR="0028306F" w:rsidRPr="009F2326">
        <w:rPr>
          <w:szCs w:val="28"/>
        </w:rPr>
        <w:t>) распределение бюджетных ассигнований муниципального дорожного фонда Петропавловск-Камчатского городского округа на 202</w:t>
      </w:r>
      <w:r>
        <w:rPr>
          <w:szCs w:val="28"/>
        </w:rPr>
        <w:t>6</w:t>
      </w:r>
      <w:r w:rsidR="0028306F" w:rsidRPr="009F2326">
        <w:rPr>
          <w:szCs w:val="28"/>
        </w:rPr>
        <w:t xml:space="preserve"> год и плановый период 202</w:t>
      </w:r>
      <w:r>
        <w:rPr>
          <w:szCs w:val="28"/>
        </w:rPr>
        <w:t>7</w:t>
      </w:r>
      <w:r w:rsidR="0028306F" w:rsidRPr="009F2326">
        <w:rPr>
          <w:szCs w:val="28"/>
        </w:rPr>
        <w:t>-202</w:t>
      </w:r>
      <w:r>
        <w:rPr>
          <w:szCs w:val="28"/>
        </w:rPr>
        <w:t>8</w:t>
      </w:r>
      <w:r w:rsidR="0028306F" w:rsidRPr="009F2326">
        <w:rPr>
          <w:szCs w:val="28"/>
        </w:rPr>
        <w:t xml:space="preserve"> год</w:t>
      </w:r>
      <w:r w:rsidR="008262C4" w:rsidRPr="009F2326">
        <w:rPr>
          <w:szCs w:val="28"/>
        </w:rPr>
        <w:t>ов</w:t>
      </w:r>
      <w:r w:rsidR="0028306F" w:rsidRPr="009F2326">
        <w:rPr>
          <w:szCs w:val="28"/>
        </w:rPr>
        <w:t xml:space="preserve"> согласно приложению 18 к настоящему Решению.».</w:t>
      </w:r>
    </w:p>
    <w:p w14:paraId="76C37B30" w14:textId="5334626C" w:rsidR="002A48CC" w:rsidRPr="009C744E" w:rsidRDefault="002A48CC" w:rsidP="0028306F">
      <w:pPr>
        <w:suppressAutoHyphens/>
        <w:ind w:firstLine="709"/>
        <w:jc w:val="both"/>
        <w:rPr>
          <w:szCs w:val="28"/>
        </w:rPr>
      </w:pPr>
      <w:r w:rsidRPr="009C744E">
        <w:rPr>
          <w:szCs w:val="28"/>
        </w:rPr>
        <w:t>3. Пункт 3 части 2 статьи 7 изложить в следующей редакции:</w:t>
      </w:r>
    </w:p>
    <w:p w14:paraId="1BB0B968" w14:textId="578E4F3D" w:rsidR="002A48CC" w:rsidRPr="009C744E" w:rsidRDefault="002A48CC" w:rsidP="0028306F">
      <w:pPr>
        <w:suppressAutoHyphens/>
        <w:ind w:firstLine="709"/>
        <w:jc w:val="both"/>
        <w:rPr>
          <w:szCs w:val="28"/>
        </w:rPr>
      </w:pPr>
      <w:r w:rsidRPr="009C744E">
        <w:rPr>
          <w:szCs w:val="28"/>
        </w:rPr>
        <w:t>«</w:t>
      </w:r>
      <w:r w:rsidR="002105BC" w:rsidRPr="009C744E">
        <w:rPr>
          <w:szCs w:val="28"/>
        </w:rPr>
        <w:t>3)</w:t>
      </w:r>
      <w:r w:rsidR="009C744E" w:rsidRPr="009C744E">
        <w:rPr>
          <w:szCs w:val="28"/>
        </w:rPr>
        <w:t xml:space="preserve"> </w:t>
      </w:r>
      <w:r w:rsidR="004E7BB3" w:rsidRPr="009C744E">
        <w:rPr>
          <w:bCs/>
          <w:szCs w:val="28"/>
        </w:rPr>
        <w:t xml:space="preserve">на осуществление расчетов по средствам, получаемым юридическими лицами, индивидуальными предпринимателями, некоммерческими организациями (за исключением муниципальных казенных, бюджетных, автономных учреждений и муниципальных унитарных предприятий городского округа) в соответствии со статьями 78, 78.1 Бюджетного кодекса Российской Федерации в виде субсидий на финансовое обеспечение затрат, расчетов по средствам, получаемым в виде </w:t>
      </w:r>
      <w:r w:rsidR="0026753A">
        <w:rPr>
          <w:bCs/>
          <w:szCs w:val="28"/>
        </w:rPr>
        <w:t xml:space="preserve">капитального гранта, </w:t>
      </w:r>
      <w:r w:rsidR="004E7BB3" w:rsidRPr="009C744E">
        <w:rPr>
          <w:bCs/>
          <w:szCs w:val="28"/>
        </w:rPr>
        <w:t>субсидий юридическими лицами, индивидуальными предпринимателями, являющимися стороной концессионных соглашений (</w:t>
      </w:r>
      <w:r w:rsidR="0026753A">
        <w:rPr>
          <w:bCs/>
          <w:szCs w:val="28"/>
        </w:rPr>
        <w:t xml:space="preserve">в том числе </w:t>
      </w:r>
      <w:r w:rsidR="004E7BB3" w:rsidRPr="009C744E">
        <w:rPr>
          <w:bCs/>
          <w:szCs w:val="28"/>
        </w:rPr>
        <w:t>расчет</w:t>
      </w:r>
      <w:r w:rsidR="00B7658F">
        <w:rPr>
          <w:bCs/>
          <w:szCs w:val="28"/>
        </w:rPr>
        <w:t>ов</w:t>
      </w:r>
      <w:r w:rsidR="004E7BB3" w:rsidRPr="009C744E">
        <w:rPr>
          <w:bCs/>
          <w:szCs w:val="28"/>
        </w:rPr>
        <w:t xml:space="preserve">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концессионных соглашений), а также в соответствии со статьями 78.2, 79, 80 Бюджетного кодекса Российской Федерации по заключенным договорам (соглашениям) на сумму 50</w:t>
      </w:r>
      <w:r w:rsidR="00F705B4" w:rsidRPr="00C16BE3">
        <w:rPr>
          <w:szCs w:val="28"/>
        </w:rPr>
        <w:t> </w:t>
      </w:r>
      <w:r w:rsidR="004E7BB3" w:rsidRPr="009C744E">
        <w:rPr>
          <w:bCs/>
          <w:szCs w:val="28"/>
        </w:rPr>
        <w:t>000,00000 тыс. рублей и более</w:t>
      </w:r>
      <w:r w:rsidRPr="009C744E">
        <w:rPr>
          <w:bCs/>
          <w:szCs w:val="28"/>
        </w:rPr>
        <w:t>.».</w:t>
      </w:r>
    </w:p>
    <w:p w14:paraId="2A3A0677" w14:textId="15CB6F21" w:rsidR="0083402F" w:rsidRPr="00500722" w:rsidRDefault="0056423D" w:rsidP="007D6A92">
      <w:pPr>
        <w:suppressAutoHyphens/>
        <w:autoSpaceDE w:val="0"/>
        <w:autoSpaceDN w:val="0"/>
        <w:adjustRightInd w:val="0"/>
        <w:ind w:firstLine="709"/>
        <w:jc w:val="both"/>
        <w:rPr>
          <w:szCs w:val="28"/>
        </w:rPr>
      </w:pPr>
      <w:r w:rsidRPr="00500722">
        <w:rPr>
          <w:szCs w:val="28"/>
        </w:rPr>
        <w:t>4</w:t>
      </w:r>
      <w:r w:rsidR="008627F0" w:rsidRPr="00500722">
        <w:rPr>
          <w:szCs w:val="28"/>
        </w:rPr>
        <w:t>.</w:t>
      </w:r>
      <w:r w:rsidR="00B25ECE" w:rsidRPr="00500722">
        <w:rPr>
          <w:szCs w:val="28"/>
        </w:rPr>
        <w:t xml:space="preserve"> Часть 2</w:t>
      </w:r>
      <w:r w:rsidR="008627F0" w:rsidRPr="00500722">
        <w:rPr>
          <w:szCs w:val="28"/>
        </w:rPr>
        <w:t xml:space="preserve"> </w:t>
      </w:r>
      <w:r w:rsidR="00B25ECE" w:rsidRPr="00500722">
        <w:rPr>
          <w:szCs w:val="28"/>
        </w:rPr>
        <w:t>с</w:t>
      </w:r>
      <w:r w:rsidR="0083402F" w:rsidRPr="00500722">
        <w:rPr>
          <w:szCs w:val="28"/>
        </w:rPr>
        <w:t>тать</w:t>
      </w:r>
      <w:r w:rsidR="00B25ECE" w:rsidRPr="00500722">
        <w:rPr>
          <w:szCs w:val="28"/>
        </w:rPr>
        <w:t>и</w:t>
      </w:r>
      <w:r w:rsidR="0083402F" w:rsidRPr="00500722">
        <w:rPr>
          <w:szCs w:val="28"/>
        </w:rPr>
        <w:t xml:space="preserve"> 11 изложить в следующей редакции:</w:t>
      </w:r>
    </w:p>
    <w:p w14:paraId="5DA59AE4" w14:textId="0EA3216B" w:rsidR="00287C61" w:rsidRPr="007D6A92" w:rsidRDefault="0083402F" w:rsidP="00B25ECE">
      <w:pPr>
        <w:widowControl w:val="0"/>
        <w:autoSpaceDE w:val="0"/>
        <w:autoSpaceDN w:val="0"/>
        <w:adjustRightInd w:val="0"/>
        <w:ind w:firstLine="709"/>
        <w:jc w:val="both"/>
        <w:rPr>
          <w:szCs w:val="28"/>
        </w:rPr>
      </w:pPr>
      <w:r w:rsidRPr="00500722">
        <w:rPr>
          <w:bCs/>
          <w:szCs w:val="28"/>
        </w:rPr>
        <w:lastRenderedPageBreak/>
        <w:t>«</w:t>
      </w:r>
      <w:r w:rsidR="00B25ECE" w:rsidRPr="00500722">
        <w:rPr>
          <w:szCs w:val="28"/>
        </w:rPr>
        <w:t xml:space="preserve">2. Установить предельный объем муниципального внутреннего долга городского округа на 2026 год в размере </w:t>
      </w:r>
      <w:r w:rsidR="00F705B4">
        <w:rPr>
          <w:szCs w:val="28"/>
        </w:rPr>
        <w:t>12</w:t>
      </w:r>
      <w:r w:rsidR="00F705B4" w:rsidRPr="00C16BE3">
        <w:rPr>
          <w:szCs w:val="28"/>
        </w:rPr>
        <w:t> </w:t>
      </w:r>
      <w:r w:rsidR="00F705B4">
        <w:rPr>
          <w:szCs w:val="28"/>
        </w:rPr>
        <w:t>077</w:t>
      </w:r>
      <w:r w:rsidR="00F705B4" w:rsidRPr="00C16BE3">
        <w:rPr>
          <w:szCs w:val="28"/>
        </w:rPr>
        <w:t> </w:t>
      </w:r>
      <w:r w:rsidR="00500722" w:rsidRPr="00500722">
        <w:rPr>
          <w:szCs w:val="28"/>
        </w:rPr>
        <w:t>059,18999</w:t>
      </w:r>
      <w:r w:rsidR="00B25ECE" w:rsidRPr="00500722">
        <w:rPr>
          <w:szCs w:val="28"/>
        </w:rPr>
        <w:t xml:space="preserve"> тыс. рублей, на 2027 год в размере </w:t>
      </w:r>
      <w:r w:rsidR="00500722" w:rsidRPr="00500722">
        <w:rPr>
          <w:szCs w:val="28"/>
        </w:rPr>
        <w:t>12 974 466,23931</w:t>
      </w:r>
      <w:r w:rsidR="00B25ECE" w:rsidRPr="00500722">
        <w:rPr>
          <w:szCs w:val="28"/>
        </w:rPr>
        <w:t xml:space="preserve"> тыс. рублей, на 2028 год в размере </w:t>
      </w:r>
      <w:r w:rsidR="00B25ECE" w:rsidRPr="00500722">
        <w:rPr>
          <w:szCs w:val="28"/>
        </w:rPr>
        <w:br/>
      </w:r>
      <w:r w:rsidR="00F705B4">
        <w:rPr>
          <w:szCs w:val="28"/>
        </w:rPr>
        <w:t>13</w:t>
      </w:r>
      <w:r w:rsidR="00F705B4" w:rsidRPr="00C16BE3">
        <w:rPr>
          <w:szCs w:val="28"/>
        </w:rPr>
        <w:t> </w:t>
      </w:r>
      <w:r w:rsidR="00F705B4">
        <w:rPr>
          <w:szCs w:val="28"/>
        </w:rPr>
        <w:t>974</w:t>
      </w:r>
      <w:r w:rsidR="00F705B4" w:rsidRPr="00C16BE3">
        <w:rPr>
          <w:szCs w:val="28"/>
        </w:rPr>
        <w:t> </w:t>
      </w:r>
      <w:r w:rsidR="00500722" w:rsidRPr="00500722">
        <w:rPr>
          <w:szCs w:val="28"/>
        </w:rPr>
        <w:t>647,18582</w:t>
      </w:r>
      <w:r w:rsidR="00B25ECE" w:rsidRPr="00500722">
        <w:rPr>
          <w:szCs w:val="28"/>
        </w:rPr>
        <w:t xml:space="preserve"> тыс. рублей.</w:t>
      </w:r>
      <w:r w:rsidR="00287C61" w:rsidRPr="00500722">
        <w:rPr>
          <w:szCs w:val="28"/>
        </w:rPr>
        <w:t>».</w:t>
      </w:r>
    </w:p>
    <w:p w14:paraId="35529AA0" w14:textId="64B226BF" w:rsidR="0028306F" w:rsidRPr="009C744E" w:rsidRDefault="0056423D" w:rsidP="00C02A11">
      <w:pPr>
        <w:autoSpaceDE w:val="0"/>
        <w:autoSpaceDN w:val="0"/>
        <w:adjustRightInd w:val="0"/>
        <w:ind w:firstLine="709"/>
        <w:jc w:val="both"/>
        <w:rPr>
          <w:szCs w:val="28"/>
        </w:rPr>
      </w:pPr>
      <w:r w:rsidRPr="009C744E">
        <w:rPr>
          <w:szCs w:val="28"/>
        </w:rPr>
        <w:t>5</w:t>
      </w:r>
      <w:r w:rsidR="00931783" w:rsidRPr="009C744E">
        <w:rPr>
          <w:rFonts w:eastAsiaTheme="minorHAnsi"/>
          <w:szCs w:val="28"/>
          <w:lang w:eastAsia="en-US"/>
        </w:rPr>
        <w:t>.</w:t>
      </w:r>
      <w:r w:rsidR="00B25ECE" w:rsidRPr="009C744E">
        <w:rPr>
          <w:rFonts w:eastAsiaTheme="minorHAnsi"/>
          <w:szCs w:val="28"/>
          <w:lang w:eastAsia="en-US"/>
        </w:rPr>
        <w:t xml:space="preserve"> Часть 2</w:t>
      </w:r>
      <w:r w:rsidR="00931783" w:rsidRPr="009C744E">
        <w:rPr>
          <w:rFonts w:eastAsiaTheme="minorHAnsi"/>
          <w:szCs w:val="28"/>
          <w:lang w:eastAsia="en-US"/>
        </w:rPr>
        <w:t xml:space="preserve"> </w:t>
      </w:r>
      <w:r w:rsidR="00B25ECE" w:rsidRPr="009C744E">
        <w:rPr>
          <w:rFonts w:eastAsiaTheme="minorHAnsi"/>
          <w:szCs w:val="28"/>
          <w:lang w:eastAsia="en-US"/>
        </w:rPr>
        <w:t>с</w:t>
      </w:r>
      <w:r w:rsidR="00A52E00" w:rsidRPr="009C744E">
        <w:rPr>
          <w:szCs w:val="28"/>
        </w:rPr>
        <w:t>тать</w:t>
      </w:r>
      <w:r w:rsidR="00B25ECE" w:rsidRPr="009C744E">
        <w:rPr>
          <w:szCs w:val="28"/>
        </w:rPr>
        <w:t>и</w:t>
      </w:r>
      <w:r w:rsidR="0028306F" w:rsidRPr="009C744E">
        <w:rPr>
          <w:szCs w:val="28"/>
        </w:rPr>
        <w:t xml:space="preserve"> 16 изложить в следующей редакции:</w:t>
      </w:r>
    </w:p>
    <w:p w14:paraId="3D02BEEC" w14:textId="170ED924" w:rsidR="0028306F" w:rsidRPr="009C744E" w:rsidRDefault="0028306F" w:rsidP="00B25ECE">
      <w:pPr>
        <w:widowControl w:val="0"/>
        <w:autoSpaceDE w:val="0"/>
        <w:autoSpaceDN w:val="0"/>
        <w:adjustRightInd w:val="0"/>
        <w:ind w:firstLine="709"/>
        <w:jc w:val="both"/>
        <w:outlineLvl w:val="0"/>
        <w:rPr>
          <w:szCs w:val="28"/>
        </w:rPr>
      </w:pPr>
      <w:r w:rsidRPr="009C744E">
        <w:rPr>
          <w:szCs w:val="28"/>
        </w:rPr>
        <w:t>«2. Установить в соответствии с пунктом 3 статьи 217 Бюджетного кодекса Российской Федерации, что основанием для внесения изменений в показатели сводной бюджетной росписи бюджета городского округа является распределение зарезервированных в составе утвержденных:</w:t>
      </w:r>
    </w:p>
    <w:p w14:paraId="65B2FC91" w14:textId="2276A3EA" w:rsidR="007307CE" w:rsidRPr="009C744E" w:rsidRDefault="007307CE" w:rsidP="007307CE">
      <w:pPr>
        <w:widowControl w:val="0"/>
        <w:autoSpaceDE w:val="0"/>
        <w:autoSpaceDN w:val="0"/>
        <w:adjustRightInd w:val="0"/>
        <w:ind w:firstLine="709"/>
        <w:jc w:val="both"/>
        <w:rPr>
          <w:szCs w:val="28"/>
        </w:rPr>
      </w:pPr>
      <w:r w:rsidRPr="009C744E">
        <w:rPr>
          <w:szCs w:val="28"/>
        </w:rPr>
        <w:t xml:space="preserve">1) </w:t>
      </w:r>
      <w:hyperlink r:id="rId11" w:history="1">
        <w:r w:rsidRPr="009C744E">
          <w:rPr>
            <w:szCs w:val="28"/>
          </w:rPr>
          <w:t>приложением 9</w:t>
        </w:r>
      </w:hyperlink>
      <w:r w:rsidRPr="009C744E">
        <w:rPr>
          <w:szCs w:val="28"/>
        </w:rPr>
        <w:t xml:space="preserve"> к настоящему Решению бюджетных ассигнований на 2026 год в объеме </w:t>
      </w:r>
      <w:r w:rsidR="005D7A8C" w:rsidRPr="005D7A8C">
        <w:rPr>
          <w:szCs w:val="28"/>
        </w:rPr>
        <w:t>984</w:t>
      </w:r>
      <w:r w:rsidR="005D7A8C">
        <w:rPr>
          <w:szCs w:val="28"/>
        </w:rPr>
        <w:t> </w:t>
      </w:r>
      <w:r w:rsidR="005D7A8C" w:rsidRPr="005D7A8C">
        <w:rPr>
          <w:szCs w:val="28"/>
        </w:rPr>
        <w:t>83</w:t>
      </w:r>
      <w:r w:rsidR="00694FB2">
        <w:rPr>
          <w:szCs w:val="28"/>
        </w:rPr>
        <w:t>3</w:t>
      </w:r>
      <w:r w:rsidR="005D7A8C">
        <w:rPr>
          <w:szCs w:val="28"/>
        </w:rPr>
        <w:t>,</w:t>
      </w:r>
      <w:r w:rsidR="005D7A8C" w:rsidRPr="005D7A8C">
        <w:rPr>
          <w:szCs w:val="28"/>
        </w:rPr>
        <w:t>14846</w:t>
      </w:r>
      <w:r w:rsidRPr="009C744E">
        <w:rPr>
          <w:szCs w:val="28"/>
        </w:rPr>
        <w:t xml:space="preserve"> тыс. рублей, предусмотренных на:</w:t>
      </w:r>
    </w:p>
    <w:p w14:paraId="1E902E9B" w14:textId="77777777" w:rsidR="007307CE" w:rsidRPr="009C744E" w:rsidRDefault="007307CE" w:rsidP="007307CE">
      <w:pPr>
        <w:widowControl w:val="0"/>
        <w:autoSpaceDE w:val="0"/>
        <w:autoSpaceDN w:val="0"/>
        <w:adjustRightInd w:val="0"/>
        <w:ind w:firstLine="709"/>
        <w:jc w:val="both"/>
        <w:rPr>
          <w:szCs w:val="28"/>
        </w:rPr>
      </w:pPr>
      <w:r w:rsidRPr="009C744E">
        <w:rPr>
          <w:szCs w:val="28"/>
        </w:rPr>
        <w:t>а) содержание органов местного самоуправления городского округа, оплату труда депутатов, выборных должностных лиц местного самоуправления городского округа, осуществляющих свои полномочия на постоянной основе, председателя, аудиторов Контрольно-счетной палаты Петропавловск-Камчатского городского округа, муниципальных служащих городского округа по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раздела 0100 «Общегосударственные вопросы» в сумме 80 000,00000 тыс. рублей с последующим перераспределением на соответствующие коды бюджетной классификации;</w:t>
      </w:r>
    </w:p>
    <w:p w14:paraId="1C58A150" w14:textId="309C855D" w:rsidR="007307CE" w:rsidRPr="009C744E" w:rsidRDefault="007307CE" w:rsidP="007307CE">
      <w:pPr>
        <w:widowControl w:val="0"/>
        <w:autoSpaceDE w:val="0"/>
        <w:autoSpaceDN w:val="0"/>
        <w:adjustRightInd w:val="0"/>
        <w:ind w:firstLine="709"/>
        <w:jc w:val="both"/>
        <w:rPr>
          <w:szCs w:val="28"/>
        </w:rPr>
      </w:pPr>
      <w:r w:rsidRPr="009C744E">
        <w:rPr>
          <w:szCs w:val="28"/>
        </w:rPr>
        <w:t xml:space="preserve">б)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капитального ремонта, ремонта, содержания, обустройство (устройство) автомобильных дорог общего пользования местного значения, бюджетных инвестиций, создание муниципального учреждения по подразделу 0409 «Дорожное хозяйство (дорожные фонды)» раздела 0400 «Национальная экономика» в сумме </w:t>
      </w:r>
      <w:r w:rsidR="005D7A8C" w:rsidRPr="005D7A8C">
        <w:rPr>
          <w:szCs w:val="28"/>
        </w:rPr>
        <w:t>497</w:t>
      </w:r>
      <w:r w:rsidR="005D7A8C">
        <w:rPr>
          <w:szCs w:val="28"/>
        </w:rPr>
        <w:t> </w:t>
      </w:r>
      <w:r w:rsidR="005D7A8C" w:rsidRPr="005D7A8C">
        <w:rPr>
          <w:szCs w:val="28"/>
        </w:rPr>
        <w:t>85</w:t>
      </w:r>
      <w:r w:rsidR="00147DF5">
        <w:rPr>
          <w:szCs w:val="28"/>
        </w:rPr>
        <w:t>7</w:t>
      </w:r>
      <w:r w:rsidR="005D7A8C">
        <w:rPr>
          <w:szCs w:val="28"/>
        </w:rPr>
        <w:t>,</w:t>
      </w:r>
      <w:r w:rsidR="005D7A8C" w:rsidRPr="005D7A8C">
        <w:rPr>
          <w:szCs w:val="28"/>
        </w:rPr>
        <w:t>41882</w:t>
      </w:r>
      <w:r w:rsidRPr="009C744E">
        <w:rPr>
          <w:szCs w:val="28"/>
        </w:rPr>
        <w:t> тыс. рублей с последующим перераспределением на соответствующие коды бюджетной классификации;</w:t>
      </w:r>
    </w:p>
    <w:p w14:paraId="5DA57ED9" w14:textId="67F7A95D" w:rsidR="0028306F" w:rsidRPr="009C744E" w:rsidRDefault="00B454F5" w:rsidP="0028306F">
      <w:pPr>
        <w:suppressAutoHyphens/>
        <w:ind w:firstLine="709"/>
        <w:jc w:val="both"/>
        <w:rPr>
          <w:szCs w:val="28"/>
        </w:rPr>
      </w:pPr>
      <w:r w:rsidRPr="009C744E">
        <w:rPr>
          <w:szCs w:val="28"/>
        </w:rPr>
        <w:t>в</w:t>
      </w:r>
      <w:r w:rsidR="0028306F" w:rsidRPr="009C744E">
        <w:rPr>
          <w:szCs w:val="28"/>
        </w:rPr>
        <w:t xml:space="preserve">)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благоустройства, осуществление оплаты коммунальных услуг по объектам муниципальной собственности, </w:t>
      </w:r>
      <w:r w:rsidR="006526F7" w:rsidRPr="009C744E">
        <w:rPr>
          <w:szCs w:val="28"/>
        </w:rPr>
        <w:t>ремонт</w:t>
      </w:r>
      <w:r w:rsidR="0008543A" w:rsidRPr="009C744E">
        <w:rPr>
          <w:szCs w:val="28"/>
        </w:rPr>
        <w:t>а</w:t>
      </w:r>
      <w:r w:rsidR="006526F7" w:rsidRPr="009C744E">
        <w:rPr>
          <w:szCs w:val="28"/>
        </w:rPr>
        <w:t xml:space="preserve"> объектов муниципальной собственности, </w:t>
      </w:r>
      <w:r w:rsidR="0028306F" w:rsidRPr="009C744E">
        <w:rPr>
          <w:szCs w:val="28"/>
        </w:rPr>
        <w:t>восстановления, обустройства и ре</w:t>
      </w:r>
      <w:r w:rsidR="00233D5C" w:rsidRPr="009C744E">
        <w:rPr>
          <w:szCs w:val="28"/>
        </w:rPr>
        <w:t>монта детских площадок, оказание</w:t>
      </w:r>
      <w:r w:rsidR="0028306F" w:rsidRPr="009C744E">
        <w:rPr>
          <w:szCs w:val="28"/>
        </w:rPr>
        <w:t xml:space="preserve"> услуг по технологическому присоединению </w:t>
      </w:r>
      <w:proofErr w:type="spellStart"/>
      <w:r w:rsidR="0028306F" w:rsidRPr="009C744E">
        <w:rPr>
          <w:szCs w:val="28"/>
        </w:rPr>
        <w:t>энергопринимающих</w:t>
      </w:r>
      <w:proofErr w:type="spellEnd"/>
      <w:r w:rsidR="0028306F" w:rsidRPr="009C744E">
        <w:rPr>
          <w:szCs w:val="28"/>
        </w:rPr>
        <w:t xml:space="preserve"> устройств (электроснабжение, теплоснабжение, горячее водоснабжение), оказани</w:t>
      </w:r>
      <w:r w:rsidR="00233D5C" w:rsidRPr="009C744E">
        <w:rPr>
          <w:szCs w:val="28"/>
        </w:rPr>
        <w:t>е</w:t>
      </w:r>
      <w:r w:rsidR="0028306F" w:rsidRPr="009C744E">
        <w:rPr>
          <w:szCs w:val="28"/>
        </w:rPr>
        <w:t xml:space="preserve"> услуг по технологическому присоединению к централизованным системам холодного водоснабжения и сетям водоотведения, </w:t>
      </w:r>
      <w:r w:rsidR="0058095B" w:rsidRPr="009C744E">
        <w:rPr>
          <w:szCs w:val="28"/>
        </w:rPr>
        <w:t>разработк</w:t>
      </w:r>
      <w:r w:rsidR="00233D5C" w:rsidRPr="009C744E">
        <w:rPr>
          <w:szCs w:val="28"/>
        </w:rPr>
        <w:t>у</w:t>
      </w:r>
      <w:r w:rsidR="0058095B" w:rsidRPr="009C744E">
        <w:rPr>
          <w:szCs w:val="28"/>
        </w:rPr>
        <w:t xml:space="preserve"> (</w:t>
      </w:r>
      <w:r w:rsidR="006667E6" w:rsidRPr="009C744E">
        <w:rPr>
          <w:szCs w:val="28"/>
        </w:rPr>
        <w:t xml:space="preserve">обустройство, </w:t>
      </w:r>
      <w:r w:rsidR="0080048F" w:rsidRPr="009C744E">
        <w:rPr>
          <w:szCs w:val="28"/>
        </w:rPr>
        <w:t>устройство</w:t>
      </w:r>
      <w:r w:rsidR="0058095B" w:rsidRPr="009C744E">
        <w:rPr>
          <w:szCs w:val="28"/>
        </w:rPr>
        <w:t>)</w:t>
      </w:r>
      <w:r w:rsidR="0080048F" w:rsidRPr="009C744E">
        <w:rPr>
          <w:szCs w:val="28"/>
        </w:rPr>
        <w:t xml:space="preserve"> </w:t>
      </w:r>
      <w:r w:rsidR="006667E6" w:rsidRPr="009C744E">
        <w:rPr>
          <w:szCs w:val="28"/>
        </w:rPr>
        <w:t>мест захоронений</w:t>
      </w:r>
      <w:r w:rsidR="0058095B" w:rsidRPr="009C744E">
        <w:rPr>
          <w:szCs w:val="28"/>
        </w:rPr>
        <w:t xml:space="preserve"> и проездов к ним</w:t>
      </w:r>
      <w:r w:rsidR="009F318B" w:rsidRPr="009C744E">
        <w:rPr>
          <w:szCs w:val="28"/>
        </w:rPr>
        <w:t>,</w:t>
      </w:r>
      <w:r w:rsidR="006667E6" w:rsidRPr="009C744E">
        <w:rPr>
          <w:szCs w:val="28"/>
        </w:rPr>
        <w:t xml:space="preserve"> </w:t>
      </w:r>
      <w:r w:rsidR="009F318B" w:rsidRPr="009C744E">
        <w:rPr>
          <w:szCs w:val="28"/>
        </w:rPr>
        <w:t>ликвидацию движимого и недвижимого имущества</w:t>
      </w:r>
      <w:r w:rsidR="00B25ECE" w:rsidRPr="009C744E">
        <w:rPr>
          <w:szCs w:val="28"/>
        </w:rPr>
        <w:t>, обеспечение деятельности муниципальных учреждений</w:t>
      </w:r>
      <w:r w:rsidR="009F318B" w:rsidRPr="009C744E">
        <w:rPr>
          <w:szCs w:val="28"/>
        </w:rPr>
        <w:t xml:space="preserve"> </w:t>
      </w:r>
      <w:r w:rsidR="0028306F" w:rsidRPr="009C744E">
        <w:rPr>
          <w:szCs w:val="28"/>
        </w:rPr>
        <w:t xml:space="preserve">по подразделу 0503 </w:t>
      </w:r>
      <w:r w:rsidR="0028306F" w:rsidRPr="009C744E">
        <w:rPr>
          <w:szCs w:val="28"/>
        </w:rPr>
        <w:lastRenderedPageBreak/>
        <w:t xml:space="preserve">«Благоустройство» раздела 0500 «Жилищно-коммунальное хозяйство» в сумме </w:t>
      </w:r>
      <w:r w:rsidR="005D7A8C" w:rsidRPr="005D7A8C">
        <w:rPr>
          <w:szCs w:val="28"/>
        </w:rPr>
        <w:t>387</w:t>
      </w:r>
      <w:r w:rsidR="005D7A8C">
        <w:rPr>
          <w:szCs w:val="28"/>
        </w:rPr>
        <w:t> </w:t>
      </w:r>
      <w:r w:rsidR="005D7A8C" w:rsidRPr="005D7A8C">
        <w:rPr>
          <w:szCs w:val="28"/>
        </w:rPr>
        <w:t>509</w:t>
      </w:r>
      <w:r w:rsidR="005D7A8C">
        <w:rPr>
          <w:szCs w:val="28"/>
        </w:rPr>
        <w:t>,</w:t>
      </w:r>
      <w:r w:rsidR="005D7A8C" w:rsidRPr="005D7A8C">
        <w:rPr>
          <w:szCs w:val="28"/>
        </w:rPr>
        <w:t>09164</w:t>
      </w:r>
      <w:r w:rsidR="0028306F" w:rsidRPr="009C744E">
        <w:rPr>
          <w:szCs w:val="28"/>
        </w:rPr>
        <w:t> тыс. рублей с последующим перераспределением на соответствующие коды бюджетной классификации;</w:t>
      </w:r>
    </w:p>
    <w:p w14:paraId="52CA8152" w14:textId="77777777" w:rsidR="007307CE" w:rsidRPr="009C744E" w:rsidRDefault="007307CE" w:rsidP="007307CE">
      <w:pPr>
        <w:widowControl w:val="0"/>
        <w:autoSpaceDE w:val="0"/>
        <w:autoSpaceDN w:val="0"/>
        <w:adjustRightInd w:val="0"/>
        <w:ind w:firstLine="709"/>
        <w:jc w:val="both"/>
        <w:rPr>
          <w:szCs w:val="28"/>
        </w:rPr>
      </w:pPr>
      <w:r w:rsidRPr="009C744E">
        <w:rPr>
          <w:szCs w:val="28"/>
        </w:rPr>
        <w:t>г) реализацию инициативных проектов по подразделу 0505 «Другие вопросы в области жилищно-коммунального хозяйства» раздела 0500 «Жилищно-коммунальное хозяйство» в сумме 10 000,00000 тыс. рублей с последующим перераспределением на соответствующие коды бюджетной классификации;</w:t>
      </w:r>
    </w:p>
    <w:p w14:paraId="3DD00593" w14:textId="4E9A099C" w:rsidR="007307CE" w:rsidRDefault="007307CE" w:rsidP="007307CE">
      <w:pPr>
        <w:widowControl w:val="0"/>
        <w:autoSpaceDE w:val="0"/>
        <w:autoSpaceDN w:val="0"/>
        <w:adjustRightInd w:val="0"/>
        <w:ind w:firstLine="709"/>
        <w:jc w:val="both"/>
        <w:rPr>
          <w:szCs w:val="28"/>
        </w:rPr>
      </w:pPr>
      <w:r w:rsidRPr="009C744E">
        <w:rPr>
          <w:szCs w:val="28"/>
        </w:rPr>
        <w:t xml:space="preserve">д) организацию мероприятий по охране окружающей среды, указанных в </w:t>
      </w:r>
      <w:hyperlink r:id="rId12" w:history="1">
        <w:r w:rsidRPr="009C744E">
          <w:rPr>
            <w:szCs w:val="28"/>
          </w:rPr>
          <w:t>пункте 1 статьи 16.6</w:t>
        </w:r>
      </w:hyperlink>
      <w:r w:rsidRPr="009C744E">
        <w:rPr>
          <w:szCs w:val="28"/>
        </w:rPr>
        <w:t xml:space="preserve">, </w:t>
      </w:r>
      <w:hyperlink r:id="rId13" w:history="1">
        <w:r w:rsidRPr="009C744E">
          <w:rPr>
            <w:szCs w:val="28"/>
          </w:rPr>
          <w:t>пункте 1 статьи 75.1</w:t>
        </w:r>
      </w:hyperlink>
      <w:r w:rsidRPr="009C744E">
        <w:rPr>
          <w:szCs w:val="28"/>
        </w:rPr>
        <w:t xml:space="preserve"> и </w:t>
      </w:r>
      <w:hyperlink r:id="rId14" w:history="1">
        <w:r w:rsidRPr="009C744E">
          <w:rPr>
            <w:szCs w:val="28"/>
          </w:rPr>
          <w:t>пункте 1 статьи 78.2</w:t>
        </w:r>
      </w:hyperlink>
      <w:r w:rsidRPr="009C744E">
        <w:rPr>
          <w:szCs w:val="28"/>
        </w:rPr>
        <w:t xml:space="preserve"> Федерального закона от 10.01.2002 № 7-ФЗ «Об охране окружающей среды», по подразделу 0605 «Другие вопросы в области охраны окружающей среды» раздела 0600 «Охрана окружающей среды» в сумме 7 293,18900 тыс. рублей с последующим перераспределением на соответствующие коды бюджетной классификации;</w:t>
      </w:r>
    </w:p>
    <w:p w14:paraId="066F7DF1" w14:textId="77AC3D3A" w:rsidR="005D7A8C" w:rsidRPr="005D7A8C" w:rsidRDefault="005D7A8C" w:rsidP="005D7A8C">
      <w:pPr>
        <w:widowControl w:val="0"/>
        <w:autoSpaceDE w:val="0"/>
        <w:autoSpaceDN w:val="0"/>
        <w:adjustRightInd w:val="0"/>
        <w:ind w:firstLine="709"/>
        <w:jc w:val="both"/>
        <w:rPr>
          <w:szCs w:val="28"/>
        </w:rPr>
      </w:pPr>
      <w:r>
        <w:rPr>
          <w:szCs w:val="28"/>
        </w:rPr>
        <w:t>е) п</w:t>
      </w:r>
      <w:r w:rsidRPr="005D7A8C">
        <w:rPr>
          <w:szCs w:val="28"/>
        </w:rPr>
        <w:t>роведение городских культурно-массовых мероприятий, участие в организации и проведении всероссийских и краевых мероприятий, в том числе мероприятий по укреплению межнационального и межконфессионального согласия народов Российской Федерации, проживающих на территории городского округа</w:t>
      </w:r>
      <w:r>
        <w:rPr>
          <w:szCs w:val="28"/>
        </w:rPr>
        <w:t xml:space="preserve">, </w:t>
      </w:r>
      <w:r w:rsidRPr="009C744E">
        <w:rPr>
          <w:szCs w:val="28"/>
        </w:rPr>
        <w:t xml:space="preserve">по подразделу </w:t>
      </w:r>
      <w:r>
        <w:rPr>
          <w:szCs w:val="28"/>
        </w:rPr>
        <w:t>0801 «</w:t>
      </w:r>
      <w:r w:rsidRPr="005D7A8C">
        <w:rPr>
          <w:szCs w:val="28"/>
        </w:rPr>
        <w:t>Культура</w:t>
      </w:r>
      <w:r>
        <w:rPr>
          <w:szCs w:val="28"/>
        </w:rPr>
        <w:t>»</w:t>
      </w:r>
      <w:r w:rsidRPr="009C744E">
        <w:rPr>
          <w:szCs w:val="28"/>
        </w:rPr>
        <w:t xml:space="preserve"> раздела </w:t>
      </w:r>
      <w:r>
        <w:rPr>
          <w:szCs w:val="28"/>
        </w:rPr>
        <w:t>0800 «</w:t>
      </w:r>
      <w:r w:rsidRPr="005D7A8C">
        <w:rPr>
          <w:szCs w:val="28"/>
        </w:rPr>
        <w:t>Культура, кинематография</w:t>
      </w:r>
      <w:r>
        <w:rPr>
          <w:szCs w:val="28"/>
        </w:rPr>
        <w:t>»</w:t>
      </w:r>
      <w:r w:rsidRPr="009C744E">
        <w:rPr>
          <w:szCs w:val="28"/>
        </w:rPr>
        <w:t xml:space="preserve"> в сумме </w:t>
      </w:r>
      <w:r>
        <w:rPr>
          <w:szCs w:val="28"/>
        </w:rPr>
        <w:t>2 173,44900</w:t>
      </w:r>
      <w:r w:rsidRPr="009C744E">
        <w:rPr>
          <w:szCs w:val="28"/>
        </w:rPr>
        <w:t xml:space="preserve"> тыс. рублей с последующим перераспределением на соответствующие коды бюджетной классификации</w:t>
      </w:r>
      <w:r>
        <w:rPr>
          <w:szCs w:val="28"/>
        </w:rPr>
        <w:t>;</w:t>
      </w:r>
    </w:p>
    <w:p w14:paraId="38C09E51" w14:textId="4D83D47A" w:rsidR="007307CE" w:rsidRPr="006B025A" w:rsidRDefault="007307CE" w:rsidP="007307CE">
      <w:pPr>
        <w:widowControl w:val="0"/>
        <w:autoSpaceDE w:val="0"/>
        <w:autoSpaceDN w:val="0"/>
        <w:adjustRightInd w:val="0"/>
        <w:ind w:firstLine="709"/>
        <w:jc w:val="both"/>
        <w:rPr>
          <w:szCs w:val="28"/>
        </w:rPr>
      </w:pPr>
      <w:r w:rsidRPr="006B025A">
        <w:rPr>
          <w:szCs w:val="28"/>
        </w:rPr>
        <w:t xml:space="preserve">2) </w:t>
      </w:r>
      <w:hyperlink r:id="rId15" w:history="1">
        <w:r w:rsidRPr="006B025A">
          <w:rPr>
            <w:szCs w:val="28"/>
          </w:rPr>
          <w:t>приложением 10</w:t>
        </w:r>
      </w:hyperlink>
      <w:r w:rsidRPr="006B025A">
        <w:rPr>
          <w:szCs w:val="28"/>
        </w:rPr>
        <w:t xml:space="preserve"> к настоящему Решению бюджетных ассигнований на 2027 год в объеме </w:t>
      </w:r>
      <w:r w:rsidR="006B025A">
        <w:rPr>
          <w:szCs w:val="28"/>
        </w:rPr>
        <w:t>607 293,18900</w:t>
      </w:r>
      <w:r w:rsidRPr="006B025A">
        <w:rPr>
          <w:szCs w:val="28"/>
        </w:rPr>
        <w:t xml:space="preserve"> тыс. рублей, предусмотренных на:</w:t>
      </w:r>
    </w:p>
    <w:p w14:paraId="50865999" w14:textId="77777777" w:rsidR="007307CE" w:rsidRPr="006B025A" w:rsidRDefault="007307CE" w:rsidP="007307CE">
      <w:pPr>
        <w:widowControl w:val="0"/>
        <w:autoSpaceDE w:val="0"/>
        <w:autoSpaceDN w:val="0"/>
        <w:adjustRightInd w:val="0"/>
        <w:ind w:firstLine="709"/>
        <w:jc w:val="both"/>
        <w:rPr>
          <w:szCs w:val="28"/>
        </w:rPr>
      </w:pPr>
      <w:r w:rsidRPr="006B025A">
        <w:rPr>
          <w:szCs w:val="28"/>
        </w:rPr>
        <w:t>а) содержание органов местного самоуправления городского округа, оплату труда депутатов, выборных должностных лиц местного самоуправления городского округа, осуществляющих свои полномочия на постоянной основе, председателя, аудиторов Контрольно-счетной палаты Петропавловск-Камчатского городского округа, муниципальных служащих городского округа по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раздела 0100 «Общегосударственные вопросы» в сумме 90 000,00000 тыс. рублей с последующим перераспределением на соответствующие коды бюджетной классификации;</w:t>
      </w:r>
    </w:p>
    <w:p w14:paraId="4D282A0F" w14:textId="6451D389" w:rsidR="007307CE" w:rsidRPr="006B025A" w:rsidRDefault="007307CE" w:rsidP="007307CE">
      <w:pPr>
        <w:widowControl w:val="0"/>
        <w:autoSpaceDE w:val="0"/>
        <w:autoSpaceDN w:val="0"/>
        <w:adjustRightInd w:val="0"/>
        <w:ind w:firstLine="709"/>
        <w:jc w:val="both"/>
        <w:rPr>
          <w:szCs w:val="28"/>
        </w:rPr>
      </w:pPr>
      <w:r w:rsidRPr="006B025A">
        <w:rPr>
          <w:szCs w:val="28"/>
        </w:rPr>
        <w:t xml:space="preserve">б)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капитального ремонта, ремонта, содержания, обустройство (устройство) автомобильных дорог общего пользования местного значения, бюджетных инвестиций, создание муниципального учреждения по подразделу 0409 «Дорожное хозяйство (дорожные фонды)» раздела 0400 «Национальная экономика» в сумме </w:t>
      </w:r>
      <w:r w:rsidR="006B025A">
        <w:rPr>
          <w:szCs w:val="28"/>
        </w:rPr>
        <w:t>2</w:t>
      </w:r>
      <w:r w:rsidRPr="006B025A">
        <w:rPr>
          <w:szCs w:val="28"/>
        </w:rPr>
        <w:t>50 000,00000 тыс. рублей с последующим перераспределением на соответствующие коды бюджетной классификации;</w:t>
      </w:r>
    </w:p>
    <w:p w14:paraId="386FF146" w14:textId="0FBBC48A" w:rsidR="0028306F" w:rsidRPr="006B025A" w:rsidRDefault="00D542FD" w:rsidP="0028306F">
      <w:pPr>
        <w:suppressAutoHyphens/>
        <w:ind w:firstLine="709"/>
        <w:jc w:val="both"/>
        <w:rPr>
          <w:szCs w:val="28"/>
        </w:rPr>
      </w:pPr>
      <w:r w:rsidRPr="006B025A">
        <w:rPr>
          <w:szCs w:val="28"/>
        </w:rPr>
        <w:lastRenderedPageBreak/>
        <w:t>в</w:t>
      </w:r>
      <w:r w:rsidR="0028306F" w:rsidRPr="006B025A">
        <w:rPr>
          <w:szCs w:val="28"/>
        </w:rPr>
        <w:t xml:space="preserve">) </w:t>
      </w:r>
      <w:r w:rsidR="006A13E7" w:rsidRPr="006B025A">
        <w:rPr>
          <w:szCs w:val="28"/>
        </w:rPr>
        <w:t>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благоустройства, осуществление оплаты коммунальных услуг по объектам муниципальной собственности, ремонт</w:t>
      </w:r>
      <w:r w:rsidR="0008543A" w:rsidRPr="006B025A">
        <w:rPr>
          <w:szCs w:val="28"/>
        </w:rPr>
        <w:t>а</w:t>
      </w:r>
      <w:r w:rsidR="006A13E7" w:rsidRPr="006B025A">
        <w:rPr>
          <w:szCs w:val="28"/>
        </w:rPr>
        <w:t xml:space="preserve"> объектов муниципальной собственности, восстановления, обустройства и ремонта детских площадок, оказание услуг по технологическому присоединению </w:t>
      </w:r>
      <w:proofErr w:type="spellStart"/>
      <w:r w:rsidR="006A13E7" w:rsidRPr="006B025A">
        <w:rPr>
          <w:szCs w:val="28"/>
        </w:rPr>
        <w:t>энергопринимающих</w:t>
      </w:r>
      <w:proofErr w:type="spellEnd"/>
      <w:r w:rsidR="006A13E7" w:rsidRPr="006B025A">
        <w:rPr>
          <w:szCs w:val="28"/>
        </w:rPr>
        <w:t xml:space="preserve"> устройств (электроснабжение, теплоснабжение, горячее водоснабжение), оказание услуг по технологическому присоединению к централизованным системам холодного водоснабжения и сетям водоотведения, разработку (обустройство, устройство) мест захоронений и проездов к ним, ликвидацию движимого и недвижимого имущества</w:t>
      </w:r>
      <w:r w:rsidR="00B25ECE" w:rsidRPr="006B025A">
        <w:rPr>
          <w:szCs w:val="28"/>
        </w:rPr>
        <w:t>, обеспечение деятельности муниципальных учреждений</w:t>
      </w:r>
      <w:r w:rsidR="006A13E7" w:rsidRPr="006B025A">
        <w:rPr>
          <w:szCs w:val="28"/>
        </w:rPr>
        <w:t xml:space="preserve"> по подразделу </w:t>
      </w:r>
      <w:r w:rsidR="0028306F" w:rsidRPr="006B025A">
        <w:rPr>
          <w:szCs w:val="28"/>
        </w:rPr>
        <w:t xml:space="preserve">0503 «Благоустройство» раздела 0500 «Жилищно-коммунальное хозяйство» в сумме </w:t>
      </w:r>
      <w:r w:rsidR="00147DF5">
        <w:rPr>
          <w:szCs w:val="28"/>
        </w:rPr>
        <w:t>247 826,55100</w:t>
      </w:r>
      <w:r w:rsidR="0028306F" w:rsidRPr="006B025A">
        <w:rPr>
          <w:szCs w:val="28"/>
        </w:rPr>
        <w:t> тыс. рублей с последующим перераспределением на соответствующие коды бюджетной классификации;</w:t>
      </w:r>
    </w:p>
    <w:p w14:paraId="252AE4F7" w14:textId="77777777" w:rsidR="007307CE" w:rsidRPr="006B025A" w:rsidRDefault="007307CE" w:rsidP="007307CE">
      <w:pPr>
        <w:widowControl w:val="0"/>
        <w:autoSpaceDE w:val="0"/>
        <w:autoSpaceDN w:val="0"/>
        <w:adjustRightInd w:val="0"/>
        <w:ind w:firstLine="709"/>
        <w:jc w:val="both"/>
        <w:rPr>
          <w:szCs w:val="28"/>
        </w:rPr>
      </w:pPr>
      <w:r w:rsidRPr="006B025A">
        <w:rPr>
          <w:szCs w:val="28"/>
        </w:rPr>
        <w:t>г) реализацию инициативных проектов по подразделу 0505 «Другие вопросы в области жилищно-коммунального хозяйства» раздела 0500 «Жилищно-коммунальное хозяйство» в сумме 10 000,00000 тыс. рублей с последующим перераспределением на соответствующие коды бюджетной классификации;</w:t>
      </w:r>
    </w:p>
    <w:p w14:paraId="799EAA39" w14:textId="711F9D0D" w:rsidR="007307CE" w:rsidRDefault="007307CE" w:rsidP="007307CE">
      <w:pPr>
        <w:widowControl w:val="0"/>
        <w:autoSpaceDE w:val="0"/>
        <w:autoSpaceDN w:val="0"/>
        <w:adjustRightInd w:val="0"/>
        <w:ind w:firstLine="709"/>
        <w:jc w:val="both"/>
        <w:rPr>
          <w:szCs w:val="28"/>
        </w:rPr>
      </w:pPr>
      <w:r w:rsidRPr="006B025A">
        <w:rPr>
          <w:szCs w:val="28"/>
        </w:rPr>
        <w:t xml:space="preserve">д) организацию мероприятий по охране окружающей среды, указанных в </w:t>
      </w:r>
      <w:hyperlink r:id="rId16" w:history="1">
        <w:r w:rsidRPr="006B025A">
          <w:rPr>
            <w:szCs w:val="28"/>
          </w:rPr>
          <w:t>пункте 1 статьи 16.6</w:t>
        </w:r>
      </w:hyperlink>
      <w:r w:rsidRPr="006B025A">
        <w:rPr>
          <w:szCs w:val="28"/>
        </w:rPr>
        <w:t xml:space="preserve">, </w:t>
      </w:r>
      <w:hyperlink r:id="rId17" w:history="1">
        <w:r w:rsidRPr="006B025A">
          <w:rPr>
            <w:szCs w:val="28"/>
          </w:rPr>
          <w:t>пункте 1 статьи 75.1</w:t>
        </w:r>
      </w:hyperlink>
      <w:r w:rsidRPr="006B025A">
        <w:rPr>
          <w:szCs w:val="28"/>
        </w:rPr>
        <w:t xml:space="preserve"> и </w:t>
      </w:r>
      <w:hyperlink r:id="rId18" w:history="1">
        <w:r w:rsidRPr="006B025A">
          <w:rPr>
            <w:szCs w:val="28"/>
          </w:rPr>
          <w:t>пункте 1 статьи 78.2</w:t>
        </w:r>
      </w:hyperlink>
      <w:r w:rsidRPr="006B025A">
        <w:rPr>
          <w:szCs w:val="28"/>
        </w:rPr>
        <w:t xml:space="preserve"> Федерального закона от 10.01.2002 № 7-ФЗ «Об охране окружающей среды», по подразделу 0605 «Другие вопросы в области охраны окружающей среды» раздела 0600 «Охрана окружающей среды» в сумме 7 293,18900 тыс. рублей с последующим перераспределением на соответствующие коды бюджетной классификации;</w:t>
      </w:r>
    </w:p>
    <w:p w14:paraId="45DF367A" w14:textId="77777777" w:rsidR="005D7A8C" w:rsidRPr="005D7A8C" w:rsidRDefault="005D7A8C" w:rsidP="005D7A8C">
      <w:pPr>
        <w:widowControl w:val="0"/>
        <w:autoSpaceDE w:val="0"/>
        <w:autoSpaceDN w:val="0"/>
        <w:adjustRightInd w:val="0"/>
        <w:ind w:firstLine="709"/>
        <w:jc w:val="both"/>
        <w:rPr>
          <w:szCs w:val="28"/>
        </w:rPr>
      </w:pPr>
      <w:r>
        <w:rPr>
          <w:szCs w:val="28"/>
        </w:rPr>
        <w:t>е) п</w:t>
      </w:r>
      <w:r w:rsidRPr="005D7A8C">
        <w:rPr>
          <w:szCs w:val="28"/>
        </w:rPr>
        <w:t>роведение городских культурно-массовых мероприятий, участие в организации и проведении всероссийских и краевых мероприятий, в том числе мероприятий по укреплению межнационального и межконфессионального согласия народов Российской Федерации, проживающих на территории городского округа</w:t>
      </w:r>
      <w:r>
        <w:rPr>
          <w:szCs w:val="28"/>
        </w:rPr>
        <w:t xml:space="preserve">, </w:t>
      </w:r>
      <w:r w:rsidRPr="009C744E">
        <w:rPr>
          <w:szCs w:val="28"/>
        </w:rPr>
        <w:t xml:space="preserve">по подразделу </w:t>
      </w:r>
      <w:r>
        <w:rPr>
          <w:szCs w:val="28"/>
        </w:rPr>
        <w:t>0801 «</w:t>
      </w:r>
      <w:r w:rsidRPr="005D7A8C">
        <w:rPr>
          <w:szCs w:val="28"/>
        </w:rPr>
        <w:t>Культура</w:t>
      </w:r>
      <w:r>
        <w:rPr>
          <w:szCs w:val="28"/>
        </w:rPr>
        <w:t>»</w:t>
      </w:r>
      <w:r w:rsidRPr="009C744E">
        <w:rPr>
          <w:szCs w:val="28"/>
        </w:rPr>
        <w:t xml:space="preserve"> раздела </w:t>
      </w:r>
      <w:r>
        <w:rPr>
          <w:szCs w:val="28"/>
        </w:rPr>
        <w:t>0800 «</w:t>
      </w:r>
      <w:r w:rsidRPr="005D7A8C">
        <w:rPr>
          <w:szCs w:val="28"/>
        </w:rPr>
        <w:t>Культура, кинематография</w:t>
      </w:r>
      <w:r>
        <w:rPr>
          <w:szCs w:val="28"/>
        </w:rPr>
        <w:t>»</w:t>
      </w:r>
      <w:r w:rsidRPr="009C744E">
        <w:rPr>
          <w:szCs w:val="28"/>
        </w:rPr>
        <w:t xml:space="preserve"> в сумме </w:t>
      </w:r>
      <w:r>
        <w:rPr>
          <w:szCs w:val="28"/>
        </w:rPr>
        <w:t>2 173,44900</w:t>
      </w:r>
      <w:r w:rsidRPr="009C744E">
        <w:rPr>
          <w:szCs w:val="28"/>
        </w:rPr>
        <w:t xml:space="preserve"> тыс. рублей с последующим перераспределением на соответствующие коды бюджетной классификации</w:t>
      </w:r>
      <w:r>
        <w:rPr>
          <w:szCs w:val="28"/>
        </w:rPr>
        <w:t>;</w:t>
      </w:r>
    </w:p>
    <w:p w14:paraId="6143C19D" w14:textId="5E1D0C47" w:rsidR="007307CE" w:rsidRPr="006B025A" w:rsidRDefault="007307CE" w:rsidP="007307CE">
      <w:pPr>
        <w:widowControl w:val="0"/>
        <w:autoSpaceDE w:val="0"/>
        <w:autoSpaceDN w:val="0"/>
        <w:adjustRightInd w:val="0"/>
        <w:ind w:firstLine="709"/>
        <w:jc w:val="both"/>
        <w:rPr>
          <w:szCs w:val="28"/>
        </w:rPr>
      </w:pPr>
      <w:r w:rsidRPr="006B025A">
        <w:rPr>
          <w:szCs w:val="28"/>
        </w:rPr>
        <w:t xml:space="preserve">3) </w:t>
      </w:r>
      <w:hyperlink r:id="rId19" w:history="1">
        <w:r w:rsidRPr="006B025A">
          <w:rPr>
            <w:szCs w:val="28"/>
          </w:rPr>
          <w:t>приложением 11</w:t>
        </w:r>
      </w:hyperlink>
      <w:r w:rsidRPr="006B025A">
        <w:rPr>
          <w:szCs w:val="28"/>
        </w:rPr>
        <w:t xml:space="preserve"> к настоящему Решению бюджетных ассигнований на 2028 год в объеме </w:t>
      </w:r>
      <w:r w:rsidR="006B025A">
        <w:rPr>
          <w:szCs w:val="28"/>
        </w:rPr>
        <w:t>617 293,18900</w:t>
      </w:r>
      <w:r w:rsidRPr="006B025A">
        <w:rPr>
          <w:szCs w:val="28"/>
        </w:rPr>
        <w:t> тыс. рублей, предусмотренных на:</w:t>
      </w:r>
    </w:p>
    <w:p w14:paraId="7F67831E" w14:textId="77777777" w:rsidR="007307CE" w:rsidRPr="006B025A" w:rsidRDefault="007307CE" w:rsidP="007307CE">
      <w:pPr>
        <w:widowControl w:val="0"/>
        <w:autoSpaceDE w:val="0"/>
        <w:autoSpaceDN w:val="0"/>
        <w:adjustRightInd w:val="0"/>
        <w:ind w:firstLine="709"/>
        <w:jc w:val="both"/>
        <w:rPr>
          <w:szCs w:val="28"/>
        </w:rPr>
      </w:pPr>
      <w:r w:rsidRPr="006B025A">
        <w:rPr>
          <w:szCs w:val="28"/>
        </w:rPr>
        <w:t xml:space="preserve">а) содержание органов местного самоуправления городского округа, оплату труда депутатов, выборных должностных лиц местного самоуправления городского округа, осуществляющих свои полномочия на постоянной основе, председателя, аудиторов Контрольно-счетной палаты Петропавловск-Камчатского городского округа, муниципальных служащих городского округа по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раздела 0100 «Общегосударственные вопросы» в сумме </w:t>
      </w:r>
      <w:r w:rsidRPr="006B025A">
        <w:rPr>
          <w:szCs w:val="28"/>
        </w:rPr>
        <w:lastRenderedPageBreak/>
        <w:t>100 000,00000 тыс. рублей с последующим перераспределением на соответствующие коды бюджетной классификации;</w:t>
      </w:r>
    </w:p>
    <w:p w14:paraId="411E02FF" w14:textId="4D1F9595" w:rsidR="007307CE" w:rsidRPr="006B025A" w:rsidRDefault="007307CE" w:rsidP="007307CE">
      <w:pPr>
        <w:widowControl w:val="0"/>
        <w:autoSpaceDE w:val="0"/>
        <w:autoSpaceDN w:val="0"/>
        <w:adjustRightInd w:val="0"/>
        <w:ind w:firstLine="709"/>
        <w:jc w:val="both"/>
        <w:rPr>
          <w:szCs w:val="28"/>
        </w:rPr>
      </w:pPr>
      <w:r w:rsidRPr="006B025A">
        <w:rPr>
          <w:szCs w:val="28"/>
        </w:rPr>
        <w:t xml:space="preserve">б) 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капитального ремонта, ремонта, содержания, обустройство (устройство) автомобильных дорог общего пользования местного значения, бюджетных инвестиций, создание муниципального учреждения по подразделу 0409 «Дорожное хозяйство (дорожные фонды)» раздела 0400 «Национальная экономика» в сумме </w:t>
      </w:r>
      <w:r w:rsidR="006B025A">
        <w:rPr>
          <w:szCs w:val="28"/>
        </w:rPr>
        <w:t>2</w:t>
      </w:r>
      <w:r w:rsidRPr="006B025A">
        <w:rPr>
          <w:szCs w:val="28"/>
        </w:rPr>
        <w:t>50 000,00000 тыс. рублей с последующим перераспределением на соответствующие коды бюджетной классификации;</w:t>
      </w:r>
    </w:p>
    <w:p w14:paraId="67994523" w14:textId="3F46BF85" w:rsidR="0028306F" w:rsidRPr="006B025A" w:rsidRDefault="00D542FD" w:rsidP="0028306F">
      <w:pPr>
        <w:suppressAutoHyphens/>
        <w:ind w:firstLine="709"/>
        <w:jc w:val="both"/>
        <w:rPr>
          <w:szCs w:val="28"/>
        </w:rPr>
      </w:pPr>
      <w:r w:rsidRPr="006B025A">
        <w:rPr>
          <w:szCs w:val="28"/>
        </w:rPr>
        <w:t>в</w:t>
      </w:r>
      <w:r w:rsidR="0028306F" w:rsidRPr="006B025A">
        <w:rPr>
          <w:szCs w:val="28"/>
        </w:rPr>
        <w:t xml:space="preserve">) </w:t>
      </w:r>
      <w:r w:rsidR="006A13E7" w:rsidRPr="006B025A">
        <w:rPr>
          <w:szCs w:val="28"/>
        </w:rPr>
        <w:t>обеспечение уровня софинансирования субсидий и иных межбюджетных трансфертов, имеющих целевое назначение, предоставленных из федерального, краевого бюджетов и публично-правовой компанией «Фонд развития территорий», осуществление благоустройства, осуществление оплаты коммунальных услуг по объектам муниципальной собственности, ремонт</w:t>
      </w:r>
      <w:r w:rsidR="0008543A" w:rsidRPr="006B025A">
        <w:rPr>
          <w:szCs w:val="28"/>
        </w:rPr>
        <w:t>а</w:t>
      </w:r>
      <w:r w:rsidR="006A13E7" w:rsidRPr="006B025A">
        <w:rPr>
          <w:szCs w:val="28"/>
        </w:rPr>
        <w:t xml:space="preserve"> объектов муниципальной собственности, восстановления, обустройства и ремонта детских площадок, оказание услуг по технологическому присоединению </w:t>
      </w:r>
      <w:proofErr w:type="spellStart"/>
      <w:r w:rsidR="006A13E7" w:rsidRPr="006B025A">
        <w:rPr>
          <w:szCs w:val="28"/>
        </w:rPr>
        <w:t>энергопринимающих</w:t>
      </w:r>
      <w:proofErr w:type="spellEnd"/>
      <w:r w:rsidR="006A13E7" w:rsidRPr="006B025A">
        <w:rPr>
          <w:szCs w:val="28"/>
        </w:rPr>
        <w:t xml:space="preserve"> устройств (электроснабжение, теплоснабжение, горячее водоснабжение), оказание услуг по технологическому присоединению к централизованным системам холодного водоснабжения и сетям водоотведения, разработку (обустройство, устройство) мест захоронений и проездов к ним, ликвидацию движимого и недвижимого имущества</w:t>
      </w:r>
      <w:r w:rsidR="00B25ECE" w:rsidRPr="006B025A">
        <w:rPr>
          <w:szCs w:val="28"/>
        </w:rPr>
        <w:t>, обеспечение деятельности муниципальных учреждений</w:t>
      </w:r>
      <w:r w:rsidR="006A13E7" w:rsidRPr="006B025A">
        <w:rPr>
          <w:szCs w:val="28"/>
        </w:rPr>
        <w:t xml:space="preserve"> по подразделу </w:t>
      </w:r>
      <w:r w:rsidR="0028306F" w:rsidRPr="006B025A">
        <w:rPr>
          <w:szCs w:val="28"/>
        </w:rPr>
        <w:t xml:space="preserve">0503 «Благоустройство» раздела 0500 «Жилищно-коммунальное хозяйство» в сумме </w:t>
      </w:r>
      <w:r w:rsidR="00147DF5">
        <w:rPr>
          <w:szCs w:val="28"/>
        </w:rPr>
        <w:t>247 826,55100</w:t>
      </w:r>
      <w:r w:rsidR="00D8582F" w:rsidRPr="006B025A">
        <w:rPr>
          <w:szCs w:val="28"/>
        </w:rPr>
        <w:t> </w:t>
      </w:r>
      <w:r w:rsidR="0028306F" w:rsidRPr="006B025A">
        <w:rPr>
          <w:szCs w:val="28"/>
        </w:rPr>
        <w:t>тыс.</w:t>
      </w:r>
      <w:r w:rsidR="00D8582F" w:rsidRPr="006B025A">
        <w:rPr>
          <w:szCs w:val="28"/>
        </w:rPr>
        <w:t> </w:t>
      </w:r>
      <w:r w:rsidR="0028306F" w:rsidRPr="006B025A">
        <w:rPr>
          <w:szCs w:val="28"/>
        </w:rPr>
        <w:t>рублей с последующим перераспределением на соответствующие коды бюджетной классификации;</w:t>
      </w:r>
    </w:p>
    <w:p w14:paraId="4A8366C7" w14:textId="77777777" w:rsidR="007307CE" w:rsidRPr="006B025A" w:rsidRDefault="007307CE" w:rsidP="007307CE">
      <w:pPr>
        <w:widowControl w:val="0"/>
        <w:autoSpaceDE w:val="0"/>
        <w:autoSpaceDN w:val="0"/>
        <w:adjustRightInd w:val="0"/>
        <w:ind w:firstLine="709"/>
        <w:jc w:val="both"/>
        <w:rPr>
          <w:szCs w:val="28"/>
        </w:rPr>
      </w:pPr>
      <w:r w:rsidRPr="006B025A">
        <w:rPr>
          <w:szCs w:val="28"/>
        </w:rPr>
        <w:t>г) реализацию инициативных проектов по подразделу 0505 «Другие вопросы в области жилищно-коммунального хозяйства» раздела 0500 «Жилищно-коммунальное хозяйство» в сумме 10 000,00000 тыс. рублей с последующим перераспределением на соответствующие коды бюджетной классификации;</w:t>
      </w:r>
    </w:p>
    <w:p w14:paraId="2E0ABF74" w14:textId="1FB5B5B4" w:rsidR="007307CE" w:rsidRDefault="007307CE" w:rsidP="007307CE">
      <w:pPr>
        <w:widowControl w:val="0"/>
        <w:autoSpaceDE w:val="0"/>
        <w:autoSpaceDN w:val="0"/>
        <w:adjustRightInd w:val="0"/>
        <w:ind w:firstLine="709"/>
        <w:jc w:val="both"/>
        <w:rPr>
          <w:rFonts w:eastAsiaTheme="minorHAnsi"/>
          <w:szCs w:val="28"/>
          <w:lang w:eastAsia="en-US"/>
        </w:rPr>
      </w:pPr>
      <w:r w:rsidRPr="006B025A">
        <w:rPr>
          <w:szCs w:val="28"/>
        </w:rPr>
        <w:t>д) организацию</w:t>
      </w:r>
      <w:r w:rsidRPr="006B025A">
        <w:rPr>
          <w:rFonts w:eastAsiaTheme="minorHAnsi"/>
          <w:szCs w:val="28"/>
          <w:lang w:eastAsia="en-US"/>
        </w:rPr>
        <w:t xml:space="preserve"> мероприятий по охране окружающей среды, указанных в </w:t>
      </w:r>
      <w:hyperlink r:id="rId20" w:history="1">
        <w:r w:rsidRPr="006B025A">
          <w:rPr>
            <w:rFonts w:eastAsiaTheme="minorHAnsi"/>
            <w:szCs w:val="28"/>
            <w:lang w:eastAsia="en-US"/>
          </w:rPr>
          <w:t>пункте 1 статьи 16.6</w:t>
        </w:r>
      </w:hyperlink>
      <w:r w:rsidRPr="006B025A">
        <w:rPr>
          <w:rFonts w:eastAsiaTheme="minorHAnsi"/>
          <w:szCs w:val="28"/>
          <w:lang w:eastAsia="en-US"/>
        </w:rPr>
        <w:t xml:space="preserve">, </w:t>
      </w:r>
      <w:hyperlink r:id="rId21" w:history="1">
        <w:r w:rsidRPr="006B025A">
          <w:rPr>
            <w:rFonts w:eastAsiaTheme="minorHAnsi"/>
            <w:szCs w:val="28"/>
            <w:lang w:eastAsia="en-US"/>
          </w:rPr>
          <w:t>пункте 1 статьи 75.1</w:t>
        </w:r>
      </w:hyperlink>
      <w:r w:rsidRPr="006B025A">
        <w:rPr>
          <w:rFonts w:eastAsiaTheme="minorHAnsi"/>
          <w:szCs w:val="28"/>
          <w:lang w:eastAsia="en-US"/>
        </w:rPr>
        <w:t xml:space="preserve"> и </w:t>
      </w:r>
      <w:hyperlink r:id="rId22" w:history="1">
        <w:r w:rsidRPr="006B025A">
          <w:rPr>
            <w:rFonts w:eastAsiaTheme="minorHAnsi"/>
            <w:szCs w:val="28"/>
            <w:lang w:eastAsia="en-US"/>
          </w:rPr>
          <w:t>пункте 1 статьи 78.2</w:t>
        </w:r>
      </w:hyperlink>
      <w:r w:rsidRPr="006B025A">
        <w:rPr>
          <w:rFonts w:eastAsiaTheme="minorHAnsi"/>
          <w:szCs w:val="28"/>
          <w:lang w:eastAsia="en-US"/>
        </w:rPr>
        <w:t xml:space="preserve"> Федерального закона от 10.01.2002 № 7-ФЗ «Об охране окружающей среды», по подразделу 0605 «Другие вопросы в области охраны окружающей среды» раздела 0600 «Охрана окружающей среды» в сумме 7 293,18900 тыс. рублей с последующим перераспределением на соответствующ</w:t>
      </w:r>
      <w:r w:rsidR="005D7A8C">
        <w:rPr>
          <w:rFonts w:eastAsiaTheme="minorHAnsi"/>
          <w:szCs w:val="28"/>
          <w:lang w:eastAsia="en-US"/>
        </w:rPr>
        <w:t>ие коды бюджетной классификации;</w:t>
      </w:r>
    </w:p>
    <w:p w14:paraId="19088F96" w14:textId="7CE88CD4" w:rsidR="005D7A8C" w:rsidRPr="005D7A8C" w:rsidRDefault="005D7A8C" w:rsidP="005D7A8C">
      <w:pPr>
        <w:widowControl w:val="0"/>
        <w:autoSpaceDE w:val="0"/>
        <w:autoSpaceDN w:val="0"/>
        <w:adjustRightInd w:val="0"/>
        <w:ind w:firstLine="709"/>
        <w:jc w:val="both"/>
        <w:rPr>
          <w:szCs w:val="28"/>
        </w:rPr>
      </w:pPr>
      <w:r>
        <w:rPr>
          <w:szCs w:val="28"/>
        </w:rPr>
        <w:t>е) п</w:t>
      </w:r>
      <w:r w:rsidRPr="005D7A8C">
        <w:rPr>
          <w:szCs w:val="28"/>
        </w:rPr>
        <w:t>роведение городских культурно-массовых мероприятий, участие в организации и проведении всероссийских и краевых мероприятий, в том числе мероприятий по укреплению межнационального и межконфессионального согласия народов Российской Федерации, проживающих на территории городского округа</w:t>
      </w:r>
      <w:r>
        <w:rPr>
          <w:szCs w:val="28"/>
        </w:rPr>
        <w:t xml:space="preserve">, </w:t>
      </w:r>
      <w:r w:rsidRPr="009C744E">
        <w:rPr>
          <w:szCs w:val="28"/>
        </w:rPr>
        <w:t xml:space="preserve">по подразделу </w:t>
      </w:r>
      <w:r>
        <w:rPr>
          <w:szCs w:val="28"/>
        </w:rPr>
        <w:t>0801 «</w:t>
      </w:r>
      <w:r w:rsidRPr="005D7A8C">
        <w:rPr>
          <w:szCs w:val="28"/>
        </w:rPr>
        <w:t>Культура</w:t>
      </w:r>
      <w:r>
        <w:rPr>
          <w:szCs w:val="28"/>
        </w:rPr>
        <w:t>»</w:t>
      </w:r>
      <w:r w:rsidRPr="009C744E">
        <w:rPr>
          <w:szCs w:val="28"/>
        </w:rPr>
        <w:t xml:space="preserve"> раздела </w:t>
      </w:r>
      <w:r>
        <w:rPr>
          <w:szCs w:val="28"/>
        </w:rPr>
        <w:t>0800 «</w:t>
      </w:r>
      <w:r w:rsidRPr="005D7A8C">
        <w:rPr>
          <w:szCs w:val="28"/>
        </w:rPr>
        <w:t xml:space="preserve">Культура, </w:t>
      </w:r>
      <w:r w:rsidRPr="005D7A8C">
        <w:rPr>
          <w:szCs w:val="28"/>
        </w:rPr>
        <w:lastRenderedPageBreak/>
        <w:t>кинематография</w:t>
      </w:r>
      <w:r>
        <w:rPr>
          <w:szCs w:val="28"/>
        </w:rPr>
        <w:t>»</w:t>
      </w:r>
      <w:r w:rsidRPr="009C744E">
        <w:rPr>
          <w:szCs w:val="28"/>
        </w:rPr>
        <w:t xml:space="preserve"> в сумме </w:t>
      </w:r>
      <w:r>
        <w:rPr>
          <w:szCs w:val="28"/>
        </w:rPr>
        <w:t>2 173,44900</w:t>
      </w:r>
      <w:r w:rsidRPr="009C744E">
        <w:rPr>
          <w:szCs w:val="28"/>
        </w:rPr>
        <w:t xml:space="preserve"> тыс. рублей с последующим перераспределением на соответствующие коды бюджетной классификации</w:t>
      </w:r>
      <w:r>
        <w:rPr>
          <w:szCs w:val="28"/>
        </w:rPr>
        <w:t>.».</w:t>
      </w:r>
    </w:p>
    <w:p w14:paraId="06E7E5E2" w14:textId="781C47A7" w:rsidR="0028306F" w:rsidRPr="004644CB" w:rsidRDefault="0056423D" w:rsidP="0028306F">
      <w:pPr>
        <w:suppressAutoHyphens/>
        <w:ind w:firstLine="709"/>
        <w:jc w:val="both"/>
        <w:rPr>
          <w:szCs w:val="28"/>
        </w:rPr>
      </w:pPr>
      <w:r>
        <w:rPr>
          <w:szCs w:val="28"/>
        </w:rPr>
        <w:t>6</w:t>
      </w:r>
      <w:r w:rsidR="0028306F" w:rsidRPr="004644CB">
        <w:rPr>
          <w:szCs w:val="28"/>
        </w:rPr>
        <w:t xml:space="preserve">. Приложение 1 изложить в редакции согласно приложению 1 </w:t>
      </w:r>
      <w:r w:rsidR="0028306F" w:rsidRPr="004644CB">
        <w:rPr>
          <w:szCs w:val="28"/>
        </w:rPr>
        <w:br/>
        <w:t>к настоящему Решению.</w:t>
      </w:r>
    </w:p>
    <w:p w14:paraId="2A0AD387" w14:textId="343CB014" w:rsidR="0028306F" w:rsidRPr="004644CB" w:rsidRDefault="0056423D" w:rsidP="000A7CBA">
      <w:pPr>
        <w:suppressAutoHyphens/>
        <w:ind w:firstLine="709"/>
        <w:jc w:val="both"/>
        <w:rPr>
          <w:szCs w:val="28"/>
        </w:rPr>
      </w:pPr>
      <w:r>
        <w:rPr>
          <w:szCs w:val="28"/>
        </w:rPr>
        <w:t>7</w:t>
      </w:r>
      <w:r w:rsidR="0028306F" w:rsidRPr="004644CB">
        <w:rPr>
          <w:szCs w:val="28"/>
        </w:rPr>
        <w:t xml:space="preserve">. Приложение </w:t>
      </w:r>
      <w:r w:rsidR="00D31F48" w:rsidRPr="004644CB">
        <w:rPr>
          <w:szCs w:val="28"/>
        </w:rPr>
        <w:t>2</w:t>
      </w:r>
      <w:r w:rsidR="0028306F" w:rsidRPr="004644CB">
        <w:rPr>
          <w:szCs w:val="28"/>
        </w:rPr>
        <w:t xml:space="preserve"> изложить в редакции согласно приложению </w:t>
      </w:r>
      <w:r w:rsidR="000A7CBA" w:rsidRPr="004644CB">
        <w:rPr>
          <w:szCs w:val="28"/>
        </w:rPr>
        <w:t>2</w:t>
      </w:r>
      <w:r w:rsidR="0028306F" w:rsidRPr="004644CB">
        <w:rPr>
          <w:szCs w:val="28"/>
        </w:rPr>
        <w:t xml:space="preserve"> </w:t>
      </w:r>
      <w:r w:rsidR="0028306F" w:rsidRPr="004644CB">
        <w:rPr>
          <w:szCs w:val="28"/>
        </w:rPr>
        <w:br/>
        <w:t>к настоящему Решению.</w:t>
      </w:r>
    </w:p>
    <w:p w14:paraId="7C619B96" w14:textId="6B04A1A6" w:rsidR="0028306F" w:rsidRPr="004644CB" w:rsidRDefault="0056423D" w:rsidP="0028306F">
      <w:pPr>
        <w:suppressAutoHyphens/>
        <w:ind w:firstLine="709"/>
        <w:jc w:val="both"/>
        <w:rPr>
          <w:szCs w:val="28"/>
        </w:rPr>
      </w:pPr>
      <w:r>
        <w:rPr>
          <w:szCs w:val="28"/>
        </w:rPr>
        <w:t>8</w:t>
      </w:r>
      <w:r w:rsidR="0028306F" w:rsidRPr="004644CB">
        <w:rPr>
          <w:szCs w:val="28"/>
        </w:rPr>
        <w:t xml:space="preserve">. Приложение </w:t>
      </w:r>
      <w:r w:rsidR="00D31F48" w:rsidRPr="004644CB">
        <w:rPr>
          <w:szCs w:val="28"/>
        </w:rPr>
        <w:t>3</w:t>
      </w:r>
      <w:r w:rsidR="0028306F" w:rsidRPr="004644CB">
        <w:rPr>
          <w:szCs w:val="28"/>
        </w:rPr>
        <w:t xml:space="preserve"> изложить в редакции согласно приложению </w:t>
      </w:r>
      <w:r w:rsidR="000A7CBA" w:rsidRPr="004644CB">
        <w:rPr>
          <w:szCs w:val="28"/>
        </w:rPr>
        <w:t>3</w:t>
      </w:r>
      <w:r w:rsidR="0028306F" w:rsidRPr="004644CB">
        <w:rPr>
          <w:szCs w:val="28"/>
        </w:rPr>
        <w:t xml:space="preserve"> </w:t>
      </w:r>
      <w:r w:rsidR="0028306F" w:rsidRPr="004644CB">
        <w:rPr>
          <w:szCs w:val="28"/>
        </w:rPr>
        <w:br/>
        <w:t>к настоящему Решению.</w:t>
      </w:r>
    </w:p>
    <w:p w14:paraId="479AB683" w14:textId="0708F219" w:rsidR="0028306F" w:rsidRPr="004644CB" w:rsidRDefault="0056423D" w:rsidP="0028306F">
      <w:pPr>
        <w:suppressAutoHyphens/>
        <w:ind w:firstLine="709"/>
        <w:jc w:val="both"/>
        <w:rPr>
          <w:szCs w:val="28"/>
        </w:rPr>
      </w:pPr>
      <w:r>
        <w:rPr>
          <w:szCs w:val="28"/>
        </w:rPr>
        <w:t>9</w:t>
      </w:r>
      <w:r w:rsidR="0028306F" w:rsidRPr="004644CB">
        <w:rPr>
          <w:szCs w:val="28"/>
        </w:rPr>
        <w:t xml:space="preserve">. Приложение </w:t>
      </w:r>
      <w:r w:rsidR="00D31F48" w:rsidRPr="004644CB">
        <w:rPr>
          <w:szCs w:val="28"/>
        </w:rPr>
        <w:t>4</w:t>
      </w:r>
      <w:r w:rsidR="0028306F" w:rsidRPr="004644CB">
        <w:rPr>
          <w:szCs w:val="28"/>
        </w:rPr>
        <w:t xml:space="preserve"> изложить в редакции согласно приложению </w:t>
      </w:r>
      <w:r w:rsidR="000A7CBA" w:rsidRPr="004644CB">
        <w:rPr>
          <w:szCs w:val="28"/>
        </w:rPr>
        <w:t>4</w:t>
      </w:r>
      <w:r w:rsidR="0028306F" w:rsidRPr="004644CB">
        <w:rPr>
          <w:szCs w:val="28"/>
        </w:rPr>
        <w:t xml:space="preserve"> </w:t>
      </w:r>
      <w:r w:rsidR="0028306F" w:rsidRPr="004644CB">
        <w:rPr>
          <w:szCs w:val="28"/>
        </w:rPr>
        <w:br/>
        <w:t>к настоящему Решению.</w:t>
      </w:r>
    </w:p>
    <w:p w14:paraId="1558A485" w14:textId="3D7CBF44" w:rsidR="0028306F" w:rsidRPr="004644CB" w:rsidRDefault="0056423D" w:rsidP="0028306F">
      <w:pPr>
        <w:suppressAutoHyphens/>
        <w:ind w:firstLine="709"/>
        <w:jc w:val="both"/>
        <w:rPr>
          <w:szCs w:val="28"/>
        </w:rPr>
      </w:pPr>
      <w:r>
        <w:rPr>
          <w:szCs w:val="28"/>
        </w:rPr>
        <w:t>10</w:t>
      </w:r>
      <w:r w:rsidR="0028306F" w:rsidRPr="004644CB">
        <w:rPr>
          <w:szCs w:val="28"/>
        </w:rPr>
        <w:t xml:space="preserve">. Приложение </w:t>
      </w:r>
      <w:r w:rsidR="00D31F48" w:rsidRPr="004644CB">
        <w:rPr>
          <w:szCs w:val="28"/>
        </w:rPr>
        <w:t>5</w:t>
      </w:r>
      <w:r w:rsidR="0028306F" w:rsidRPr="004644CB">
        <w:rPr>
          <w:szCs w:val="28"/>
        </w:rPr>
        <w:t xml:space="preserve"> изложить в редакции согласно приложению </w:t>
      </w:r>
      <w:r w:rsidR="000A7CBA" w:rsidRPr="004644CB">
        <w:rPr>
          <w:szCs w:val="28"/>
        </w:rPr>
        <w:t>5</w:t>
      </w:r>
      <w:r w:rsidR="0028306F" w:rsidRPr="004644CB">
        <w:rPr>
          <w:szCs w:val="28"/>
        </w:rPr>
        <w:t xml:space="preserve"> </w:t>
      </w:r>
      <w:r w:rsidR="0028306F" w:rsidRPr="004644CB">
        <w:rPr>
          <w:szCs w:val="28"/>
        </w:rPr>
        <w:br/>
        <w:t>к настоящему Решению.</w:t>
      </w:r>
    </w:p>
    <w:p w14:paraId="04AC4F7F" w14:textId="4591F337" w:rsidR="0028306F" w:rsidRPr="004644CB" w:rsidRDefault="004644CB" w:rsidP="0028306F">
      <w:pPr>
        <w:suppressAutoHyphens/>
        <w:ind w:firstLine="709"/>
        <w:jc w:val="both"/>
        <w:rPr>
          <w:szCs w:val="28"/>
        </w:rPr>
      </w:pPr>
      <w:r w:rsidRPr="004644CB">
        <w:rPr>
          <w:szCs w:val="28"/>
        </w:rPr>
        <w:t>1</w:t>
      </w:r>
      <w:r w:rsidR="0056423D">
        <w:rPr>
          <w:szCs w:val="28"/>
        </w:rPr>
        <w:t>1</w:t>
      </w:r>
      <w:r w:rsidR="0028306F" w:rsidRPr="004644CB">
        <w:rPr>
          <w:szCs w:val="28"/>
        </w:rPr>
        <w:t xml:space="preserve">. Приложение </w:t>
      </w:r>
      <w:r w:rsidR="00D31F48" w:rsidRPr="004644CB">
        <w:rPr>
          <w:szCs w:val="28"/>
        </w:rPr>
        <w:t>6</w:t>
      </w:r>
      <w:r w:rsidR="0028306F" w:rsidRPr="004644CB">
        <w:rPr>
          <w:szCs w:val="28"/>
        </w:rPr>
        <w:t xml:space="preserve"> изложить в редакции согласно приложению </w:t>
      </w:r>
      <w:r w:rsidR="000A7CBA" w:rsidRPr="004644CB">
        <w:rPr>
          <w:szCs w:val="28"/>
        </w:rPr>
        <w:t>6</w:t>
      </w:r>
      <w:r w:rsidR="0028306F" w:rsidRPr="004644CB">
        <w:rPr>
          <w:szCs w:val="28"/>
        </w:rPr>
        <w:t xml:space="preserve"> </w:t>
      </w:r>
      <w:r w:rsidR="0028306F" w:rsidRPr="004644CB">
        <w:rPr>
          <w:szCs w:val="28"/>
        </w:rPr>
        <w:br/>
        <w:t>к настоящему Решению.</w:t>
      </w:r>
    </w:p>
    <w:p w14:paraId="6172720F" w14:textId="5915A1C5" w:rsidR="0028306F" w:rsidRPr="004644CB" w:rsidRDefault="00B83ECB" w:rsidP="0028306F">
      <w:pPr>
        <w:suppressAutoHyphens/>
        <w:ind w:firstLine="709"/>
        <w:jc w:val="both"/>
        <w:rPr>
          <w:szCs w:val="28"/>
        </w:rPr>
      </w:pPr>
      <w:r w:rsidRPr="004644CB">
        <w:rPr>
          <w:szCs w:val="28"/>
        </w:rPr>
        <w:t>1</w:t>
      </w:r>
      <w:r w:rsidR="0056423D">
        <w:rPr>
          <w:szCs w:val="28"/>
        </w:rPr>
        <w:t>2</w:t>
      </w:r>
      <w:r w:rsidR="0028306F" w:rsidRPr="004644CB">
        <w:rPr>
          <w:szCs w:val="28"/>
        </w:rPr>
        <w:t xml:space="preserve">. Приложение </w:t>
      </w:r>
      <w:r w:rsidR="00D31F48" w:rsidRPr="004644CB">
        <w:rPr>
          <w:szCs w:val="28"/>
        </w:rPr>
        <w:t>7</w:t>
      </w:r>
      <w:r w:rsidR="0028306F" w:rsidRPr="004644CB">
        <w:rPr>
          <w:szCs w:val="28"/>
        </w:rPr>
        <w:t xml:space="preserve"> изложить в редакции согласно приложению </w:t>
      </w:r>
      <w:r w:rsidR="000A7CBA" w:rsidRPr="004644CB">
        <w:rPr>
          <w:szCs w:val="28"/>
        </w:rPr>
        <w:t>7</w:t>
      </w:r>
      <w:r w:rsidR="0028306F" w:rsidRPr="004644CB">
        <w:rPr>
          <w:szCs w:val="28"/>
        </w:rPr>
        <w:t xml:space="preserve"> </w:t>
      </w:r>
      <w:r w:rsidR="0028306F" w:rsidRPr="004644CB">
        <w:rPr>
          <w:szCs w:val="28"/>
        </w:rPr>
        <w:br/>
        <w:t>к настоящему Решению.</w:t>
      </w:r>
    </w:p>
    <w:p w14:paraId="7E8E88C1" w14:textId="2BB01EEA" w:rsidR="0028306F" w:rsidRPr="004644CB" w:rsidRDefault="004644CB" w:rsidP="0028306F">
      <w:pPr>
        <w:suppressAutoHyphens/>
        <w:ind w:firstLine="709"/>
        <w:jc w:val="both"/>
        <w:rPr>
          <w:szCs w:val="28"/>
        </w:rPr>
      </w:pPr>
      <w:r w:rsidRPr="004644CB">
        <w:rPr>
          <w:szCs w:val="28"/>
        </w:rPr>
        <w:t>1</w:t>
      </w:r>
      <w:r w:rsidR="0056423D">
        <w:rPr>
          <w:szCs w:val="28"/>
        </w:rPr>
        <w:t>3</w:t>
      </w:r>
      <w:r w:rsidR="0028306F" w:rsidRPr="004644CB">
        <w:rPr>
          <w:szCs w:val="28"/>
        </w:rPr>
        <w:t xml:space="preserve">. Приложение </w:t>
      </w:r>
      <w:r w:rsidR="00D31F48" w:rsidRPr="004644CB">
        <w:rPr>
          <w:szCs w:val="28"/>
        </w:rPr>
        <w:t>8</w:t>
      </w:r>
      <w:r w:rsidR="0028306F" w:rsidRPr="004644CB">
        <w:rPr>
          <w:szCs w:val="28"/>
        </w:rPr>
        <w:t xml:space="preserve"> изложить </w:t>
      </w:r>
      <w:r w:rsidR="000A7CBA" w:rsidRPr="004644CB">
        <w:rPr>
          <w:szCs w:val="28"/>
        </w:rPr>
        <w:t>в редакции согласно приложению 8</w:t>
      </w:r>
      <w:r w:rsidR="0028306F" w:rsidRPr="004644CB">
        <w:rPr>
          <w:szCs w:val="28"/>
        </w:rPr>
        <w:t xml:space="preserve"> </w:t>
      </w:r>
      <w:r w:rsidR="0028306F" w:rsidRPr="004644CB">
        <w:rPr>
          <w:szCs w:val="28"/>
        </w:rPr>
        <w:br/>
        <w:t>к настоящему Решению.</w:t>
      </w:r>
    </w:p>
    <w:p w14:paraId="3D21561D" w14:textId="4BEB520B" w:rsidR="0028306F" w:rsidRPr="004644CB" w:rsidRDefault="00B83ECB" w:rsidP="0028306F">
      <w:pPr>
        <w:suppressAutoHyphens/>
        <w:ind w:firstLine="709"/>
        <w:jc w:val="both"/>
        <w:rPr>
          <w:szCs w:val="28"/>
        </w:rPr>
      </w:pPr>
      <w:r w:rsidRPr="004644CB">
        <w:rPr>
          <w:szCs w:val="28"/>
        </w:rPr>
        <w:t>1</w:t>
      </w:r>
      <w:r w:rsidR="0056423D">
        <w:rPr>
          <w:szCs w:val="28"/>
        </w:rPr>
        <w:t>4</w:t>
      </w:r>
      <w:r w:rsidR="0028306F" w:rsidRPr="004644CB">
        <w:rPr>
          <w:szCs w:val="28"/>
        </w:rPr>
        <w:t xml:space="preserve">. Приложение </w:t>
      </w:r>
      <w:r w:rsidR="00D31F48" w:rsidRPr="004644CB">
        <w:rPr>
          <w:szCs w:val="28"/>
        </w:rPr>
        <w:t>9</w:t>
      </w:r>
      <w:r w:rsidR="0028306F" w:rsidRPr="004644CB">
        <w:rPr>
          <w:szCs w:val="28"/>
        </w:rPr>
        <w:t xml:space="preserve"> изложить в редакции </w:t>
      </w:r>
      <w:r w:rsidR="000A7CBA" w:rsidRPr="004644CB">
        <w:rPr>
          <w:szCs w:val="28"/>
        </w:rPr>
        <w:t>согласно приложению 9</w:t>
      </w:r>
      <w:r w:rsidR="0028306F" w:rsidRPr="004644CB">
        <w:rPr>
          <w:szCs w:val="28"/>
        </w:rPr>
        <w:t xml:space="preserve"> </w:t>
      </w:r>
      <w:r w:rsidR="0028306F" w:rsidRPr="004644CB">
        <w:rPr>
          <w:szCs w:val="28"/>
        </w:rPr>
        <w:br/>
        <w:t>к настоящему Решению.</w:t>
      </w:r>
    </w:p>
    <w:p w14:paraId="444B5AB8" w14:textId="6729F3C2" w:rsidR="0028306F" w:rsidRPr="004644CB" w:rsidRDefault="004644CB" w:rsidP="0028306F">
      <w:pPr>
        <w:suppressAutoHyphens/>
        <w:ind w:firstLine="709"/>
        <w:jc w:val="both"/>
        <w:rPr>
          <w:szCs w:val="28"/>
        </w:rPr>
      </w:pPr>
      <w:r w:rsidRPr="004644CB">
        <w:rPr>
          <w:szCs w:val="28"/>
        </w:rPr>
        <w:t>1</w:t>
      </w:r>
      <w:r w:rsidR="0056423D">
        <w:rPr>
          <w:szCs w:val="28"/>
        </w:rPr>
        <w:t>5</w:t>
      </w:r>
      <w:r w:rsidR="0028306F" w:rsidRPr="004644CB">
        <w:rPr>
          <w:szCs w:val="28"/>
        </w:rPr>
        <w:t xml:space="preserve">. Приложение </w:t>
      </w:r>
      <w:r w:rsidR="00D31F48" w:rsidRPr="004644CB">
        <w:rPr>
          <w:szCs w:val="28"/>
        </w:rPr>
        <w:t>10</w:t>
      </w:r>
      <w:r w:rsidR="0028306F" w:rsidRPr="004644CB">
        <w:rPr>
          <w:szCs w:val="28"/>
        </w:rPr>
        <w:t xml:space="preserve"> изложить в редакции согласно приложению 1</w:t>
      </w:r>
      <w:r w:rsidR="000A7CBA" w:rsidRPr="004644CB">
        <w:rPr>
          <w:szCs w:val="28"/>
        </w:rPr>
        <w:t>0</w:t>
      </w:r>
      <w:r w:rsidR="0028306F" w:rsidRPr="004644CB">
        <w:rPr>
          <w:szCs w:val="28"/>
        </w:rPr>
        <w:t xml:space="preserve"> </w:t>
      </w:r>
      <w:r w:rsidR="0028306F" w:rsidRPr="004644CB">
        <w:rPr>
          <w:szCs w:val="28"/>
        </w:rPr>
        <w:br/>
        <w:t>к настоящему Решению.</w:t>
      </w:r>
    </w:p>
    <w:p w14:paraId="534F12F9" w14:textId="3C657A69" w:rsidR="001E3FF0" w:rsidRPr="004644CB" w:rsidRDefault="0056423D" w:rsidP="0028306F">
      <w:pPr>
        <w:suppressAutoHyphens/>
        <w:ind w:firstLine="709"/>
        <w:jc w:val="both"/>
        <w:rPr>
          <w:szCs w:val="28"/>
        </w:rPr>
      </w:pPr>
      <w:r>
        <w:rPr>
          <w:szCs w:val="28"/>
        </w:rPr>
        <w:t>16</w:t>
      </w:r>
      <w:r w:rsidR="001E3FF0" w:rsidRPr="004644CB">
        <w:rPr>
          <w:szCs w:val="28"/>
        </w:rPr>
        <w:t xml:space="preserve">. Приложение </w:t>
      </w:r>
      <w:r w:rsidR="00D31F48" w:rsidRPr="004644CB">
        <w:rPr>
          <w:szCs w:val="28"/>
        </w:rPr>
        <w:t>11</w:t>
      </w:r>
      <w:r w:rsidR="001E3FF0" w:rsidRPr="004644CB">
        <w:rPr>
          <w:szCs w:val="28"/>
        </w:rPr>
        <w:t xml:space="preserve"> изложить в редакции согласно приложению 11 </w:t>
      </w:r>
      <w:r w:rsidR="001E3FF0" w:rsidRPr="004644CB">
        <w:rPr>
          <w:szCs w:val="28"/>
        </w:rPr>
        <w:br/>
        <w:t>к настоящему Решению.</w:t>
      </w:r>
    </w:p>
    <w:p w14:paraId="65035AC4" w14:textId="09809D6D" w:rsidR="0028306F" w:rsidRPr="004644CB" w:rsidRDefault="0056423D" w:rsidP="0028306F">
      <w:pPr>
        <w:suppressAutoHyphens/>
        <w:ind w:firstLine="709"/>
        <w:jc w:val="both"/>
        <w:rPr>
          <w:szCs w:val="28"/>
        </w:rPr>
      </w:pPr>
      <w:r>
        <w:rPr>
          <w:szCs w:val="28"/>
        </w:rPr>
        <w:t>17</w:t>
      </w:r>
      <w:r w:rsidR="0028306F" w:rsidRPr="004644CB">
        <w:rPr>
          <w:szCs w:val="28"/>
        </w:rPr>
        <w:t xml:space="preserve">. Приложение </w:t>
      </w:r>
      <w:r w:rsidR="00D31F48" w:rsidRPr="004644CB">
        <w:rPr>
          <w:szCs w:val="28"/>
        </w:rPr>
        <w:t>12</w:t>
      </w:r>
      <w:r w:rsidR="0028306F" w:rsidRPr="004644CB">
        <w:rPr>
          <w:szCs w:val="28"/>
        </w:rPr>
        <w:t xml:space="preserve"> изложить в</w:t>
      </w:r>
      <w:r w:rsidR="001E3FF0" w:rsidRPr="004644CB">
        <w:rPr>
          <w:szCs w:val="28"/>
        </w:rPr>
        <w:t xml:space="preserve"> редакции согласно приложению 12</w:t>
      </w:r>
      <w:r w:rsidR="0028306F" w:rsidRPr="004644CB">
        <w:rPr>
          <w:szCs w:val="28"/>
        </w:rPr>
        <w:t xml:space="preserve"> </w:t>
      </w:r>
      <w:r w:rsidR="0028306F" w:rsidRPr="004644CB">
        <w:rPr>
          <w:szCs w:val="28"/>
        </w:rPr>
        <w:br/>
        <w:t>к настоящему Решению.</w:t>
      </w:r>
    </w:p>
    <w:p w14:paraId="19D615F7" w14:textId="6462D485" w:rsidR="00D31F48" w:rsidRPr="004644CB" w:rsidRDefault="0056423D" w:rsidP="00D31F48">
      <w:pPr>
        <w:suppressAutoHyphens/>
        <w:ind w:firstLine="709"/>
        <w:jc w:val="both"/>
        <w:rPr>
          <w:szCs w:val="28"/>
        </w:rPr>
      </w:pPr>
      <w:r>
        <w:rPr>
          <w:szCs w:val="28"/>
        </w:rPr>
        <w:t>18</w:t>
      </w:r>
      <w:r w:rsidR="00D31F48" w:rsidRPr="004644CB">
        <w:rPr>
          <w:szCs w:val="28"/>
        </w:rPr>
        <w:t xml:space="preserve">. Приложение 13 изложить в редакции согласно приложению 13 </w:t>
      </w:r>
      <w:r w:rsidR="00D31F48" w:rsidRPr="004644CB">
        <w:rPr>
          <w:szCs w:val="28"/>
        </w:rPr>
        <w:br/>
        <w:t>к настоящему Решению.</w:t>
      </w:r>
    </w:p>
    <w:p w14:paraId="1017814D" w14:textId="72276551" w:rsidR="00D31F48" w:rsidRPr="004644CB" w:rsidRDefault="0056423D" w:rsidP="00D31F48">
      <w:pPr>
        <w:suppressAutoHyphens/>
        <w:ind w:firstLine="709"/>
        <w:jc w:val="both"/>
        <w:rPr>
          <w:szCs w:val="28"/>
        </w:rPr>
      </w:pPr>
      <w:r>
        <w:rPr>
          <w:szCs w:val="28"/>
        </w:rPr>
        <w:t>19</w:t>
      </w:r>
      <w:r w:rsidR="00D31F48" w:rsidRPr="004644CB">
        <w:rPr>
          <w:szCs w:val="28"/>
        </w:rPr>
        <w:t xml:space="preserve">. Приложение 14 изложить в редакции согласно приложению 14 </w:t>
      </w:r>
      <w:r w:rsidR="00D31F48" w:rsidRPr="004644CB">
        <w:rPr>
          <w:szCs w:val="28"/>
        </w:rPr>
        <w:br/>
        <w:t>к настоящему Решению.</w:t>
      </w:r>
    </w:p>
    <w:p w14:paraId="177B4901" w14:textId="3B7AD49F" w:rsidR="00D31F48" w:rsidRPr="004644CB" w:rsidRDefault="0056423D" w:rsidP="00D31F48">
      <w:pPr>
        <w:suppressAutoHyphens/>
        <w:ind w:firstLine="709"/>
        <w:jc w:val="both"/>
        <w:rPr>
          <w:szCs w:val="28"/>
        </w:rPr>
      </w:pPr>
      <w:r>
        <w:rPr>
          <w:szCs w:val="28"/>
        </w:rPr>
        <w:t>20</w:t>
      </w:r>
      <w:r w:rsidR="00D31F48" w:rsidRPr="004644CB">
        <w:rPr>
          <w:szCs w:val="28"/>
        </w:rPr>
        <w:t xml:space="preserve">. Приложение 15 изложить в редакции согласно приложению 15 </w:t>
      </w:r>
      <w:r w:rsidR="00D31F48" w:rsidRPr="004644CB">
        <w:rPr>
          <w:szCs w:val="28"/>
        </w:rPr>
        <w:br/>
        <w:t>к настоящему Решению.</w:t>
      </w:r>
    </w:p>
    <w:p w14:paraId="0C598095" w14:textId="73A5BB74" w:rsidR="00D31F48" w:rsidRPr="004644CB" w:rsidRDefault="0056423D" w:rsidP="00D31F48">
      <w:pPr>
        <w:suppressAutoHyphens/>
        <w:ind w:firstLine="709"/>
        <w:jc w:val="both"/>
        <w:rPr>
          <w:szCs w:val="28"/>
        </w:rPr>
      </w:pPr>
      <w:r>
        <w:rPr>
          <w:szCs w:val="28"/>
        </w:rPr>
        <w:t>21</w:t>
      </w:r>
      <w:r w:rsidR="00D31F48" w:rsidRPr="004644CB">
        <w:rPr>
          <w:szCs w:val="28"/>
        </w:rPr>
        <w:t xml:space="preserve">. Приложение 16 изложить в редакции согласно приложению 16 </w:t>
      </w:r>
      <w:r w:rsidR="00D31F48" w:rsidRPr="004644CB">
        <w:rPr>
          <w:szCs w:val="28"/>
        </w:rPr>
        <w:br/>
        <w:t>к настоящему Решению.</w:t>
      </w:r>
    </w:p>
    <w:p w14:paraId="6FDB48E0" w14:textId="02E70E6F" w:rsidR="00234EE3" w:rsidRPr="005B0E28" w:rsidRDefault="0056423D" w:rsidP="00D31F48">
      <w:pPr>
        <w:suppressAutoHyphens/>
        <w:ind w:firstLine="709"/>
        <w:jc w:val="both"/>
        <w:rPr>
          <w:szCs w:val="28"/>
        </w:rPr>
      </w:pPr>
      <w:r>
        <w:rPr>
          <w:szCs w:val="28"/>
        </w:rPr>
        <w:t>22</w:t>
      </w:r>
      <w:r w:rsidR="00D31F48" w:rsidRPr="004644CB">
        <w:rPr>
          <w:szCs w:val="28"/>
        </w:rPr>
        <w:t xml:space="preserve">. </w:t>
      </w:r>
      <w:r w:rsidR="00234EE3" w:rsidRPr="004644CB">
        <w:rPr>
          <w:szCs w:val="28"/>
        </w:rPr>
        <w:t>Приложение 1</w:t>
      </w:r>
      <w:r w:rsidR="004A516E">
        <w:rPr>
          <w:szCs w:val="28"/>
        </w:rPr>
        <w:t>8</w:t>
      </w:r>
      <w:r w:rsidR="00234EE3" w:rsidRPr="004644CB">
        <w:rPr>
          <w:szCs w:val="28"/>
        </w:rPr>
        <w:t xml:space="preserve"> изложить в редакции согласно приложению 17 </w:t>
      </w:r>
      <w:r w:rsidR="00234EE3" w:rsidRPr="004644CB">
        <w:rPr>
          <w:szCs w:val="28"/>
        </w:rPr>
        <w:br/>
        <w:t xml:space="preserve">к </w:t>
      </w:r>
      <w:r w:rsidR="00234EE3" w:rsidRPr="005B0E28">
        <w:rPr>
          <w:szCs w:val="28"/>
        </w:rPr>
        <w:t>настоящему Решению.</w:t>
      </w:r>
    </w:p>
    <w:p w14:paraId="273A2084" w14:textId="7E02903D" w:rsidR="00850D46" w:rsidRPr="005B0E28" w:rsidRDefault="00D31F48" w:rsidP="003A0CAF">
      <w:pPr>
        <w:suppressAutoHyphens/>
        <w:ind w:firstLine="709"/>
        <w:jc w:val="both"/>
        <w:rPr>
          <w:szCs w:val="28"/>
        </w:rPr>
      </w:pPr>
      <w:r w:rsidRPr="005B0E28">
        <w:rPr>
          <w:szCs w:val="28"/>
        </w:rPr>
        <w:t>2</w:t>
      </w:r>
      <w:r w:rsidR="0056423D">
        <w:rPr>
          <w:szCs w:val="28"/>
        </w:rPr>
        <w:t>3</w:t>
      </w:r>
      <w:r w:rsidR="0028306F" w:rsidRPr="005B0E28">
        <w:rPr>
          <w:szCs w:val="28"/>
        </w:rPr>
        <w:t xml:space="preserve">. </w:t>
      </w:r>
      <w:r w:rsidR="005B0E28" w:rsidRPr="005B0E28">
        <w:rPr>
          <w:szCs w:val="28"/>
        </w:rPr>
        <w:t>Настоящее Решение вступает в силу с 01.01.2026.</w:t>
      </w:r>
    </w:p>
    <w:p w14:paraId="2BA7A970" w14:textId="5354D948" w:rsidR="0028306F" w:rsidRPr="005B0E28" w:rsidRDefault="0028306F" w:rsidP="0092751B">
      <w:pPr>
        <w:suppressAutoHyphens/>
        <w:jc w:val="both"/>
        <w:rPr>
          <w:szCs w:val="28"/>
        </w:rPr>
      </w:pPr>
    </w:p>
    <w:p w14:paraId="5A1BE7AE" w14:textId="77777777" w:rsidR="0028306F" w:rsidRPr="002F6BBE" w:rsidRDefault="0028306F" w:rsidP="0092751B">
      <w:pPr>
        <w:suppressAutoHyphens/>
        <w:jc w:val="both"/>
        <w:rPr>
          <w:szCs w:val="28"/>
          <w:highlight w:val="lightGray"/>
        </w:rPr>
      </w:pPr>
    </w:p>
    <w:tbl>
      <w:tblPr>
        <w:tblW w:w="9781" w:type="dxa"/>
        <w:tblLook w:val="01E0" w:firstRow="1" w:lastRow="1" w:firstColumn="1" w:lastColumn="1" w:noHBand="0" w:noVBand="0"/>
      </w:tblPr>
      <w:tblGrid>
        <w:gridCol w:w="4644"/>
        <w:gridCol w:w="2430"/>
        <w:gridCol w:w="2707"/>
      </w:tblGrid>
      <w:tr w:rsidR="0028306F" w:rsidRPr="0028306F" w14:paraId="2D55B05E" w14:textId="77777777" w:rsidTr="00EE0D20">
        <w:trPr>
          <w:trHeight w:val="857"/>
        </w:trPr>
        <w:tc>
          <w:tcPr>
            <w:tcW w:w="4644" w:type="dxa"/>
          </w:tcPr>
          <w:p w14:paraId="7B93EEAD" w14:textId="02E15B47" w:rsidR="0028306F" w:rsidRPr="00C5359E" w:rsidRDefault="0028306F" w:rsidP="00EE0D20">
            <w:pPr>
              <w:suppressAutoHyphens/>
              <w:ind w:left="-105"/>
              <w:jc w:val="both"/>
              <w:rPr>
                <w:szCs w:val="28"/>
              </w:rPr>
            </w:pPr>
            <w:r w:rsidRPr="00C5359E">
              <w:rPr>
                <w:szCs w:val="28"/>
              </w:rPr>
              <w:t>Глав</w:t>
            </w:r>
            <w:r w:rsidR="00EC3982">
              <w:rPr>
                <w:szCs w:val="28"/>
              </w:rPr>
              <w:t>а</w:t>
            </w:r>
          </w:p>
          <w:p w14:paraId="75385556" w14:textId="77777777" w:rsidR="0028306F" w:rsidRPr="002F6BBE" w:rsidRDefault="0028306F" w:rsidP="00EE0D20">
            <w:pPr>
              <w:suppressAutoHyphens/>
              <w:ind w:left="-105"/>
              <w:jc w:val="both"/>
              <w:rPr>
                <w:szCs w:val="28"/>
                <w:highlight w:val="lightGray"/>
              </w:rPr>
            </w:pPr>
            <w:r w:rsidRPr="00C5359E">
              <w:rPr>
                <w:szCs w:val="28"/>
              </w:rPr>
              <w:t>Петропавловск-Камчатского городского округа</w:t>
            </w:r>
          </w:p>
        </w:tc>
        <w:tc>
          <w:tcPr>
            <w:tcW w:w="2430" w:type="dxa"/>
          </w:tcPr>
          <w:p w14:paraId="0D2EB311" w14:textId="77777777" w:rsidR="0028306F" w:rsidRPr="002F6BBE" w:rsidRDefault="0028306F" w:rsidP="0092751B">
            <w:pPr>
              <w:suppressAutoHyphens/>
              <w:jc w:val="both"/>
              <w:rPr>
                <w:szCs w:val="28"/>
                <w:highlight w:val="lightGray"/>
              </w:rPr>
            </w:pPr>
          </w:p>
        </w:tc>
        <w:tc>
          <w:tcPr>
            <w:tcW w:w="2707" w:type="dxa"/>
          </w:tcPr>
          <w:p w14:paraId="5398392A" w14:textId="77777777" w:rsidR="0028306F" w:rsidRPr="002F6BBE" w:rsidRDefault="0028306F" w:rsidP="00EE0D20">
            <w:pPr>
              <w:suppressAutoHyphens/>
              <w:jc w:val="right"/>
              <w:rPr>
                <w:szCs w:val="28"/>
                <w:highlight w:val="lightGray"/>
              </w:rPr>
            </w:pPr>
          </w:p>
          <w:p w14:paraId="11D5DD9F" w14:textId="77777777" w:rsidR="0028306F" w:rsidRPr="002F6BBE" w:rsidRDefault="0028306F" w:rsidP="0092751B">
            <w:pPr>
              <w:suppressAutoHyphens/>
              <w:jc w:val="right"/>
              <w:rPr>
                <w:szCs w:val="28"/>
                <w:highlight w:val="lightGray"/>
              </w:rPr>
            </w:pPr>
          </w:p>
          <w:p w14:paraId="54A3DCAD" w14:textId="0CED6897" w:rsidR="0028306F" w:rsidRPr="0028306F" w:rsidRDefault="00EC3982" w:rsidP="00E226A5">
            <w:pPr>
              <w:suppressAutoHyphens/>
              <w:ind w:left="47" w:right="40" w:hanging="142"/>
              <w:jc w:val="right"/>
              <w:rPr>
                <w:szCs w:val="28"/>
              </w:rPr>
            </w:pPr>
            <w:r>
              <w:rPr>
                <w:szCs w:val="28"/>
              </w:rPr>
              <w:t>Е.А. Беляев</w:t>
            </w:r>
          </w:p>
        </w:tc>
      </w:tr>
    </w:tbl>
    <w:p w14:paraId="4B5BBF9E" w14:textId="77777777" w:rsidR="0028306F" w:rsidRPr="0028306F" w:rsidRDefault="0028306F" w:rsidP="0092751B">
      <w:pPr>
        <w:suppressAutoHyphens/>
        <w:jc w:val="both"/>
        <w:rPr>
          <w:iCs/>
          <w:szCs w:val="28"/>
        </w:rPr>
      </w:pPr>
    </w:p>
    <w:p w14:paraId="5B434C03" w14:textId="77777777" w:rsidR="000D6ECE" w:rsidRPr="00622763" w:rsidRDefault="000D6ECE" w:rsidP="0028306F">
      <w:pPr>
        <w:suppressAutoHyphens/>
        <w:ind w:firstLine="709"/>
        <w:jc w:val="both"/>
        <w:rPr>
          <w:iCs/>
          <w:sz w:val="2"/>
          <w:szCs w:val="2"/>
          <w:lang w:eastAsia="x-none"/>
        </w:rPr>
      </w:pPr>
    </w:p>
    <w:sectPr w:rsidR="000D6ECE" w:rsidRPr="00622763" w:rsidSect="00EE0D20">
      <w:headerReference w:type="default" r:id="rId23"/>
      <w:headerReference w:type="first" r:id="rId24"/>
      <w:pgSz w:w="11906" w:h="16838"/>
      <w:pgMar w:top="1134"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FC713" w14:textId="77777777" w:rsidR="00815395" w:rsidRDefault="00815395" w:rsidP="00602322">
      <w:r>
        <w:separator/>
      </w:r>
    </w:p>
  </w:endnote>
  <w:endnote w:type="continuationSeparator" w:id="0">
    <w:p w14:paraId="7262D89C" w14:textId="77777777" w:rsidR="00815395" w:rsidRDefault="00815395" w:rsidP="00602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FF7DB" w14:textId="77777777" w:rsidR="00815395" w:rsidRDefault="00815395" w:rsidP="00602322">
      <w:r>
        <w:separator/>
      </w:r>
    </w:p>
  </w:footnote>
  <w:footnote w:type="continuationSeparator" w:id="0">
    <w:p w14:paraId="50D0AA39" w14:textId="77777777" w:rsidR="00815395" w:rsidRDefault="00815395" w:rsidP="0060232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6003792"/>
      <w:docPartObj>
        <w:docPartGallery w:val="Page Numbers (Top of Page)"/>
        <w:docPartUnique/>
      </w:docPartObj>
    </w:sdtPr>
    <w:sdtEndPr>
      <w:rPr>
        <w:sz w:val="24"/>
      </w:rPr>
    </w:sdtEndPr>
    <w:sdtContent>
      <w:p w14:paraId="30675F18" w14:textId="54062375" w:rsidR="00602322" w:rsidRPr="00FB423E" w:rsidRDefault="00602322">
        <w:pPr>
          <w:pStyle w:val="a6"/>
          <w:jc w:val="center"/>
          <w:rPr>
            <w:sz w:val="24"/>
          </w:rPr>
        </w:pPr>
        <w:r w:rsidRPr="00FB423E">
          <w:rPr>
            <w:sz w:val="24"/>
          </w:rPr>
          <w:fldChar w:fldCharType="begin"/>
        </w:r>
        <w:r w:rsidRPr="00FB423E">
          <w:rPr>
            <w:sz w:val="24"/>
          </w:rPr>
          <w:instrText>PAGE   \* MERGEFORMAT</w:instrText>
        </w:r>
        <w:r w:rsidRPr="00FB423E">
          <w:rPr>
            <w:sz w:val="24"/>
          </w:rPr>
          <w:fldChar w:fldCharType="separate"/>
        </w:r>
        <w:r w:rsidR="00E226A5">
          <w:rPr>
            <w:noProof/>
            <w:sz w:val="24"/>
          </w:rPr>
          <w:t>2</w:t>
        </w:r>
        <w:r w:rsidRPr="00FB423E">
          <w:rPr>
            <w:sz w:val="24"/>
          </w:rPr>
          <w:fldChar w:fldCharType="end"/>
        </w:r>
      </w:p>
    </w:sdtContent>
  </w:sdt>
  <w:p w14:paraId="08B7DDCF" w14:textId="77777777" w:rsidR="00602322" w:rsidRDefault="0060232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B5B8E" w14:textId="77777777" w:rsidR="00E75A1B" w:rsidRDefault="00E75A1B">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2178084"/>
      <w:docPartObj>
        <w:docPartGallery w:val="Page Numbers (Top of Page)"/>
        <w:docPartUnique/>
      </w:docPartObj>
    </w:sdtPr>
    <w:sdtEndPr/>
    <w:sdtContent>
      <w:p w14:paraId="11D6F770" w14:textId="22637463" w:rsidR="00602322" w:rsidRDefault="00602322">
        <w:pPr>
          <w:pStyle w:val="a6"/>
          <w:jc w:val="center"/>
        </w:pPr>
        <w:r w:rsidRPr="00F12C1D">
          <w:rPr>
            <w:sz w:val="24"/>
          </w:rPr>
          <w:fldChar w:fldCharType="begin"/>
        </w:r>
        <w:r w:rsidRPr="00F12C1D">
          <w:rPr>
            <w:sz w:val="24"/>
          </w:rPr>
          <w:instrText>PAGE   \* MERGEFORMAT</w:instrText>
        </w:r>
        <w:r w:rsidRPr="00F12C1D">
          <w:rPr>
            <w:sz w:val="24"/>
          </w:rPr>
          <w:fldChar w:fldCharType="separate"/>
        </w:r>
        <w:r w:rsidR="00E226A5">
          <w:rPr>
            <w:noProof/>
            <w:sz w:val="24"/>
          </w:rPr>
          <w:t>2</w:t>
        </w:r>
        <w:r w:rsidRPr="00F12C1D">
          <w:rPr>
            <w:sz w:val="24"/>
          </w:rPr>
          <w:fldChar w:fldCharType="end"/>
        </w:r>
      </w:p>
    </w:sdtContent>
  </w:sdt>
  <w:p w14:paraId="7EDF3F2D" w14:textId="77777777" w:rsidR="00602322" w:rsidRDefault="00602322">
    <w:pPr>
      <w:pStyle w:val="a6"/>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5213A" w14:textId="77777777" w:rsidR="00602322" w:rsidRPr="00D9119F" w:rsidRDefault="00602322" w:rsidP="00D9119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80109"/>
    <w:multiLevelType w:val="hybridMultilevel"/>
    <w:tmpl w:val="E500E37A"/>
    <w:lvl w:ilvl="0" w:tplc="292613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CF97149"/>
    <w:multiLevelType w:val="hybridMultilevel"/>
    <w:tmpl w:val="47B08CEA"/>
    <w:lvl w:ilvl="0" w:tplc="1534EF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FD93644"/>
    <w:multiLevelType w:val="hybridMultilevel"/>
    <w:tmpl w:val="18BE9F36"/>
    <w:lvl w:ilvl="0" w:tplc="A09ACE4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CA179E2"/>
    <w:multiLevelType w:val="hybridMultilevel"/>
    <w:tmpl w:val="6A5A6E94"/>
    <w:lvl w:ilvl="0" w:tplc="B12A2298">
      <w:start w:val="1"/>
      <w:numFmt w:val="decimal"/>
      <w:lvlText w:val="%1."/>
      <w:lvlJc w:val="left"/>
      <w:pPr>
        <w:ind w:left="1849" w:hanging="114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259B6F81"/>
    <w:multiLevelType w:val="hybridMultilevel"/>
    <w:tmpl w:val="9796E53C"/>
    <w:lvl w:ilvl="0" w:tplc="FCFABE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D1B"/>
    <w:rsid w:val="0000060C"/>
    <w:rsid w:val="000018AB"/>
    <w:rsid w:val="00001B03"/>
    <w:rsid w:val="00004109"/>
    <w:rsid w:val="000046CF"/>
    <w:rsid w:val="00004F83"/>
    <w:rsid w:val="000052CE"/>
    <w:rsid w:val="00012CA1"/>
    <w:rsid w:val="00012E16"/>
    <w:rsid w:val="00015BAB"/>
    <w:rsid w:val="00021336"/>
    <w:rsid w:val="00022A9A"/>
    <w:rsid w:val="00023230"/>
    <w:rsid w:val="00024320"/>
    <w:rsid w:val="000247BD"/>
    <w:rsid w:val="00026D59"/>
    <w:rsid w:val="00027CBF"/>
    <w:rsid w:val="00027CEB"/>
    <w:rsid w:val="000303E8"/>
    <w:rsid w:val="000332E8"/>
    <w:rsid w:val="000338E6"/>
    <w:rsid w:val="0003708D"/>
    <w:rsid w:val="000371C3"/>
    <w:rsid w:val="000404EB"/>
    <w:rsid w:val="000417F4"/>
    <w:rsid w:val="00046071"/>
    <w:rsid w:val="000467AF"/>
    <w:rsid w:val="000474F3"/>
    <w:rsid w:val="00047637"/>
    <w:rsid w:val="0005107E"/>
    <w:rsid w:val="00055AF3"/>
    <w:rsid w:val="0006068B"/>
    <w:rsid w:val="00062EAC"/>
    <w:rsid w:val="00063411"/>
    <w:rsid w:val="00064DE1"/>
    <w:rsid w:val="00067705"/>
    <w:rsid w:val="0007202F"/>
    <w:rsid w:val="00073926"/>
    <w:rsid w:val="00073A49"/>
    <w:rsid w:val="00074791"/>
    <w:rsid w:val="00075DB7"/>
    <w:rsid w:val="00076F3F"/>
    <w:rsid w:val="00081FE2"/>
    <w:rsid w:val="00083051"/>
    <w:rsid w:val="0008543A"/>
    <w:rsid w:val="00086479"/>
    <w:rsid w:val="00087C46"/>
    <w:rsid w:val="000929F1"/>
    <w:rsid w:val="00093061"/>
    <w:rsid w:val="0009645F"/>
    <w:rsid w:val="000A0EEA"/>
    <w:rsid w:val="000A5AE2"/>
    <w:rsid w:val="000A6D0B"/>
    <w:rsid w:val="000A7CBA"/>
    <w:rsid w:val="000B1E19"/>
    <w:rsid w:val="000B3807"/>
    <w:rsid w:val="000B47B4"/>
    <w:rsid w:val="000B6EDC"/>
    <w:rsid w:val="000B739D"/>
    <w:rsid w:val="000B78E2"/>
    <w:rsid w:val="000C04FA"/>
    <w:rsid w:val="000C0D51"/>
    <w:rsid w:val="000C1CE2"/>
    <w:rsid w:val="000C20AE"/>
    <w:rsid w:val="000C3EB2"/>
    <w:rsid w:val="000C6114"/>
    <w:rsid w:val="000C7F73"/>
    <w:rsid w:val="000D0E61"/>
    <w:rsid w:val="000D1E94"/>
    <w:rsid w:val="000D2F7C"/>
    <w:rsid w:val="000D68A0"/>
    <w:rsid w:val="000D6ECE"/>
    <w:rsid w:val="000E259E"/>
    <w:rsid w:val="000E3D4D"/>
    <w:rsid w:val="000E4720"/>
    <w:rsid w:val="000E4BE3"/>
    <w:rsid w:val="000F0164"/>
    <w:rsid w:val="000F0D02"/>
    <w:rsid w:val="000F2886"/>
    <w:rsid w:val="000F47D7"/>
    <w:rsid w:val="000F5A2B"/>
    <w:rsid w:val="000F73CA"/>
    <w:rsid w:val="000F7FB4"/>
    <w:rsid w:val="00100F20"/>
    <w:rsid w:val="00101318"/>
    <w:rsid w:val="00101A81"/>
    <w:rsid w:val="00103F1A"/>
    <w:rsid w:val="001069FD"/>
    <w:rsid w:val="00121006"/>
    <w:rsid w:val="001231DC"/>
    <w:rsid w:val="00124553"/>
    <w:rsid w:val="001301D0"/>
    <w:rsid w:val="00134486"/>
    <w:rsid w:val="001356D3"/>
    <w:rsid w:val="00135D59"/>
    <w:rsid w:val="00136284"/>
    <w:rsid w:val="001408B5"/>
    <w:rsid w:val="00144485"/>
    <w:rsid w:val="00144EB8"/>
    <w:rsid w:val="00145320"/>
    <w:rsid w:val="001478AC"/>
    <w:rsid w:val="001478E3"/>
    <w:rsid w:val="00147DF5"/>
    <w:rsid w:val="00150107"/>
    <w:rsid w:val="00152772"/>
    <w:rsid w:val="00152D92"/>
    <w:rsid w:val="00160DCC"/>
    <w:rsid w:val="00165720"/>
    <w:rsid w:val="001659B0"/>
    <w:rsid w:val="00165BB1"/>
    <w:rsid w:val="0016602E"/>
    <w:rsid w:val="00167735"/>
    <w:rsid w:val="00170614"/>
    <w:rsid w:val="001706BA"/>
    <w:rsid w:val="00170AD6"/>
    <w:rsid w:val="001720E2"/>
    <w:rsid w:val="001720E9"/>
    <w:rsid w:val="001724FB"/>
    <w:rsid w:val="00173338"/>
    <w:rsid w:val="00173748"/>
    <w:rsid w:val="00174222"/>
    <w:rsid w:val="001746BB"/>
    <w:rsid w:val="00175AA0"/>
    <w:rsid w:val="00176A6D"/>
    <w:rsid w:val="0017710B"/>
    <w:rsid w:val="00180EEC"/>
    <w:rsid w:val="00181DBC"/>
    <w:rsid w:val="0018314D"/>
    <w:rsid w:val="0018330E"/>
    <w:rsid w:val="00184E60"/>
    <w:rsid w:val="00187290"/>
    <w:rsid w:val="00187905"/>
    <w:rsid w:val="00190B6B"/>
    <w:rsid w:val="00191158"/>
    <w:rsid w:val="00193543"/>
    <w:rsid w:val="00193F08"/>
    <w:rsid w:val="001951E8"/>
    <w:rsid w:val="001A1048"/>
    <w:rsid w:val="001A3FBE"/>
    <w:rsid w:val="001A6242"/>
    <w:rsid w:val="001A760A"/>
    <w:rsid w:val="001B0D00"/>
    <w:rsid w:val="001B2F24"/>
    <w:rsid w:val="001B6B72"/>
    <w:rsid w:val="001B7249"/>
    <w:rsid w:val="001B7584"/>
    <w:rsid w:val="001C0EB8"/>
    <w:rsid w:val="001C1B78"/>
    <w:rsid w:val="001C56E2"/>
    <w:rsid w:val="001C67C1"/>
    <w:rsid w:val="001D1F46"/>
    <w:rsid w:val="001D27A3"/>
    <w:rsid w:val="001D321A"/>
    <w:rsid w:val="001D4B07"/>
    <w:rsid w:val="001D7FD2"/>
    <w:rsid w:val="001E2EBD"/>
    <w:rsid w:val="001E3FF0"/>
    <w:rsid w:val="001E4E7B"/>
    <w:rsid w:val="001F1CDC"/>
    <w:rsid w:val="001F4E24"/>
    <w:rsid w:val="001F78FE"/>
    <w:rsid w:val="00202447"/>
    <w:rsid w:val="00207C7B"/>
    <w:rsid w:val="002105BC"/>
    <w:rsid w:val="00210ACB"/>
    <w:rsid w:val="00210B57"/>
    <w:rsid w:val="00212667"/>
    <w:rsid w:val="00213309"/>
    <w:rsid w:val="00213CC6"/>
    <w:rsid w:val="00216B7D"/>
    <w:rsid w:val="00216C57"/>
    <w:rsid w:val="0022024E"/>
    <w:rsid w:val="0022179F"/>
    <w:rsid w:val="00223823"/>
    <w:rsid w:val="00230347"/>
    <w:rsid w:val="002313C0"/>
    <w:rsid w:val="00232C78"/>
    <w:rsid w:val="0023379A"/>
    <w:rsid w:val="00233D5C"/>
    <w:rsid w:val="00234EE3"/>
    <w:rsid w:val="00237895"/>
    <w:rsid w:val="00237961"/>
    <w:rsid w:val="002408F9"/>
    <w:rsid w:val="002424AD"/>
    <w:rsid w:val="002454F7"/>
    <w:rsid w:val="00245802"/>
    <w:rsid w:val="00251A79"/>
    <w:rsid w:val="00254044"/>
    <w:rsid w:val="00255D09"/>
    <w:rsid w:val="00257CFD"/>
    <w:rsid w:val="00260865"/>
    <w:rsid w:val="00264640"/>
    <w:rsid w:val="0026753A"/>
    <w:rsid w:val="0027015A"/>
    <w:rsid w:val="00270968"/>
    <w:rsid w:val="002711BF"/>
    <w:rsid w:val="00272363"/>
    <w:rsid w:val="002730A9"/>
    <w:rsid w:val="00274A0F"/>
    <w:rsid w:val="00275629"/>
    <w:rsid w:val="0027650D"/>
    <w:rsid w:val="00276AE9"/>
    <w:rsid w:val="00276F54"/>
    <w:rsid w:val="00277ADA"/>
    <w:rsid w:val="00277B9B"/>
    <w:rsid w:val="0028306F"/>
    <w:rsid w:val="00283DF6"/>
    <w:rsid w:val="00284AD4"/>
    <w:rsid w:val="00287C61"/>
    <w:rsid w:val="002914E0"/>
    <w:rsid w:val="00293D73"/>
    <w:rsid w:val="002941B9"/>
    <w:rsid w:val="002951AD"/>
    <w:rsid w:val="002952AA"/>
    <w:rsid w:val="00295D59"/>
    <w:rsid w:val="00297D78"/>
    <w:rsid w:val="002A05A3"/>
    <w:rsid w:val="002A146E"/>
    <w:rsid w:val="002A2846"/>
    <w:rsid w:val="002A2A5B"/>
    <w:rsid w:val="002A48CC"/>
    <w:rsid w:val="002A737B"/>
    <w:rsid w:val="002B039E"/>
    <w:rsid w:val="002B0841"/>
    <w:rsid w:val="002B127C"/>
    <w:rsid w:val="002B1375"/>
    <w:rsid w:val="002B1396"/>
    <w:rsid w:val="002B2AA5"/>
    <w:rsid w:val="002B3F77"/>
    <w:rsid w:val="002B5121"/>
    <w:rsid w:val="002C00BA"/>
    <w:rsid w:val="002C22AA"/>
    <w:rsid w:val="002C3F84"/>
    <w:rsid w:val="002C462B"/>
    <w:rsid w:val="002C4902"/>
    <w:rsid w:val="002C5CCA"/>
    <w:rsid w:val="002C6A0A"/>
    <w:rsid w:val="002C77C4"/>
    <w:rsid w:val="002C7A01"/>
    <w:rsid w:val="002D17F6"/>
    <w:rsid w:val="002D19C1"/>
    <w:rsid w:val="002D2F28"/>
    <w:rsid w:val="002D3FAC"/>
    <w:rsid w:val="002D50F8"/>
    <w:rsid w:val="002D51E0"/>
    <w:rsid w:val="002D727D"/>
    <w:rsid w:val="002E1734"/>
    <w:rsid w:val="002E1E6F"/>
    <w:rsid w:val="002E3725"/>
    <w:rsid w:val="002E3CFE"/>
    <w:rsid w:val="002E7697"/>
    <w:rsid w:val="002F04EB"/>
    <w:rsid w:val="002F1BB1"/>
    <w:rsid w:val="002F31A9"/>
    <w:rsid w:val="002F56EC"/>
    <w:rsid w:val="002F5FBF"/>
    <w:rsid w:val="002F6BBE"/>
    <w:rsid w:val="002F7438"/>
    <w:rsid w:val="002F74D5"/>
    <w:rsid w:val="002F76A6"/>
    <w:rsid w:val="003012B0"/>
    <w:rsid w:val="00303D16"/>
    <w:rsid w:val="00303D9A"/>
    <w:rsid w:val="003049D8"/>
    <w:rsid w:val="003107C4"/>
    <w:rsid w:val="00311E80"/>
    <w:rsid w:val="003124A3"/>
    <w:rsid w:val="00317874"/>
    <w:rsid w:val="003178AF"/>
    <w:rsid w:val="00317A0A"/>
    <w:rsid w:val="00320912"/>
    <w:rsid w:val="0032354E"/>
    <w:rsid w:val="00324DCA"/>
    <w:rsid w:val="00327240"/>
    <w:rsid w:val="00327EBB"/>
    <w:rsid w:val="00330659"/>
    <w:rsid w:val="0033113B"/>
    <w:rsid w:val="003329EC"/>
    <w:rsid w:val="00334AAD"/>
    <w:rsid w:val="003364BD"/>
    <w:rsid w:val="00345286"/>
    <w:rsid w:val="00345658"/>
    <w:rsid w:val="0034724B"/>
    <w:rsid w:val="0035058A"/>
    <w:rsid w:val="003624A5"/>
    <w:rsid w:val="00364C2A"/>
    <w:rsid w:val="00365740"/>
    <w:rsid w:val="003668A1"/>
    <w:rsid w:val="00370439"/>
    <w:rsid w:val="00373116"/>
    <w:rsid w:val="00373D48"/>
    <w:rsid w:val="00374323"/>
    <w:rsid w:val="00376EB9"/>
    <w:rsid w:val="00377170"/>
    <w:rsid w:val="0037730C"/>
    <w:rsid w:val="00377535"/>
    <w:rsid w:val="0037787E"/>
    <w:rsid w:val="00377F94"/>
    <w:rsid w:val="0038087E"/>
    <w:rsid w:val="00382D8A"/>
    <w:rsid w:val="00390C9F"/>
    <w:rsid w:val="00395945"/>
    <w:rsid w:val="003962B9"/>
    <w:rsid w:val="003A0684"/>
    <w:rsid w:val="003A0CAF"/>
    <w:rsid w:val="003A3038"/>
    <w:rsid w:val="003A4823"/>
    <w:rsid w:val="003A5D1B"/>
    <w:rsid w:val="003A7178"/>
    <w:rsid w:val="003B0C9E"/>
    <w:rsid w:val="003B3CFB"/>
    <w:rsid w:val="003B608D"/>
    <w:rsid w:val="003B649D"/>
    <w:rsid w:val="003B6F80"/>
    <w:rsid w:val="003C013C"/>
    <w:rsid w:val="003C0F09"/>
    <w:rsid w:val="003C149B"/>
    <w:rsid w:val="003C2AF2"/>
    <w:rsid w:val="003C375D"/>
    <w:rsid w:val="003C68B9"/>
    <w:rsid w:val="003D0956"/>
    <w:rsid w:val="003D5774"/>
    <w:rsid w:val="003E0364"/>
    <w:rsid w:val="003E23EC"/>
    <w:rsid w:val="003E3FE6"/>
    <w:rsid w:val="003E46FB"/>
    <w:rsid w:val="003E4740"/>
    <w:rsid w:val="003E590D"/>
    <w:rsid w:val="003E5E98"/>
    <w:rsid w:val="003E6CC8"/>
    <w:rsid w:val="003E6D7D"/>
    <w:rsid w:val="003F211A"/>
    <w:rsid w:val="003F33E2"/>
    <w:rsid w:val="003F7B73"/>
    <w:rsid w:val="003F7BA4"/>
    <w:rsid w:val="00400AEC"/>
    <w:rsid w:val="00401B5C"/>
    <w:rsid w:val="00404563"/>
    <w:rsid w:val="00404E9D"/>
    <w:rsid w:val="00405471"/>
    <w:rsid w:val="004103DA"/>
    <w:rsid w:val="0041052B"/>
    <w:rsid w:val="00412E67"/>
    <w:rsid w:val="00415D16"/>
    <w:rsid w:val="00416C13"/>
    <w:rsid w:val="00417A59"/>
    <w:rsid w:val="0042233C"/>
    <w:rsid w:val="00423AF6"/>
    <w:rsid w:val="00424106"/>
    <w:rsid w:val="00425A01"/>
    <w:rsid w:val="00426247"/>
    <w:rsid w:val="004274C0"/>
    <w:rsid w:val="00430808"/>
    <w:rsid w:val="004311D5"/>
    <w:rsid w:val="00432496"/>
    <w:rsid w:val="00433E42"/>
    <w:rsid w:val="00436000"/>
    <w:rsid w:val="00437539"/>
    <w:rsid w:val="00437808"/>
    <w:rsid w:val="00437F76"/>
    <w:rsid w:val="0044030C"/>
    <w:rsid w:val="00442058"/>
    <w:rsid w:val="00442E46"/>
    <w:rsid w:val="00443937"/>
    <w:rsid w:val="00447750"/>
    <w:rsid w:val="00450B29"/>
    <w:rsid w:val="0045352B"/>
    <w:rsid w:val="004601C5"/>
    <w:rsid w:val="00460458"/>
    <w:rsid w:val="00460745"/>
    <w:rsid w:val="00461009"/>
    <w:rsid w:val="00462C9D"/>
    <w:rsid w:val="00463009"/>
    <w:rsid w:val="004644CB"/>
    <w:rsid w:val="00465428"/>
    <w:rsid w:val="00466385"/>
    <w:rsid w:val="00466F62"/>
    <w:rsid w:val="0046735C"/>
    <w:rsid w:val="0046774E"/>
    <w:rsid w:val="00473D7E"/>
    <w:rsid w:val="004747AD"/>
    <w:rsid w:val="00475A8E"/>
    <w:rsid w:val="00481FE1"/>
    <w:rsid w:val="00482C83"/>
    <w:rsid w:val="00484372"/>
    <w:rsid w:val="004870F3"/>
    <w:rsid w:val="004909DF"/>
    <w:rsid w:val="00491484"/>
    <w:rsid w:val="00491C5D"/>
    <w:rsid w:val="0049287A"/>
    <w:rsid w:val="00493367"/>
    <w:rsid w:val="00493793"/>
    <w:rsid w:val="00495261"/>
    <w:rsid w:val="0049695F"/>
    <w:rsid w:val="00496D2F"/>
    <w:rsid w:val="004A2D65"/>
    <w:rsid w:val="004A38E1"/>
    <w:rsid w:val="004A39C4"/>
    <w:rsid w:val="004A516E"/>
    <w:rsid w:val="004A5684"/>
    <w:rsid w:val="004A6039"/>
    <w:rsid w:val="004B1D64"/>
    <w:rsid w:val="004B25D5"/>
    <w:rsid w:val="004B2EDA"/>
    <w:rsid w:val="004B3391"/>
    <w:rsid w:val="004B4331"/>
    <w:rsid w:val="004B78B7"/>
    <w:rsid w:val="004C0686"/>
    <w:rsid w:val="004C2204"/>
    <w:rsid w:val="004C2EED"/>
    <w:rsid w:val="004C301B"/>
    <w:rsid w:val="004C359F"/>
    <w:rsid w:val="004C647A"/>
    <w:rsid w:val="004C64DD"/>
    <w:rsid w:val="004D299C"/>
    <w:rsid w:val="004D41A8"/>
    <w:rsid w:val="004D4BF5"/>
    <w:rsid w:val="004D4C16"/>
    <w:rsid w:val="004D5CE9"/>
    <w:rsid w:val="004E13A2"/>
    <w:rsid w:val="004E2D43"/>
    <w:rsid w:val="004E68A5"/>
    <w:rsid w:val="004E72FD"/>
    <w:rsid w:val="004E778A"/>
    <w:rsid w:val="004E78DB"/>
    <w:rsid w:val="004E7BB3"/>
    <w:rsid w:val="004F0814"/>
    <w:rsid w:val="004F1EF8"/>
    <w:rsid w:val="004F29D2"/>
    <w:rsid w:val="004F2A7F"/>
    <w:rsid w:val="004F3A4B"/>
    <w:rsid w:val="004F7022"/>
    <w:rsid w:val="004F7719"/>
    <w:rsid w:val="00500722"/>
    <w:rsid w:val="005012B0"/>
    <w:rsid w:val="00503FBD"/>
    <w:rsid w:val="00504AC9"/>
    <w:rsid w:val="00504E70"/>
    <w:rsid w:val="005065E3"/>
    <w:rsid w:val="00506956"/>
    <w:rsid w:val="00511636"/>
    <w:rsid w:val="00511F07"/>
    <w:rsid w:val="00513F99"/>
    <w:rsid w:val="005148FC"/>
    <w:rsid w:val="00516DCC"/>
    <w:rsid w:val="00517D4F"/>
    <w:rsid w:val="00520540"/>
    <w:rsid w:val="005210B1"/>
    <w:rsid w:val="0052129C"/>
    <w:rsid w:val="00524586"/>
    <w:rsid w:val="005248A2"/>
    <w:rsid w:val="00525DD0"/>
    <w:rsid w:val="00527DF4"/>
    <w:rsid w:val="00530FEC"/>
    <w:rsid w:val="0053360B"/>
    <w:rsid w:val="00533D42"/>
    <w:rsid w:val="005345EC"/>
    <w:rsid w:val="0053596F"/>
    <w:rsid w:val="00535D9D"/>
    <w:rsid w:val="00540049"/>
    <w:rsid w:val="005413B9"/>
    <w:rsid w:val="00541A74"/>
    <w:rsid w:val="005442B2"/>
    <w:rsid w:val="00544B94"/>
    <w:rsid w:val="00544C3E"/>
    <w:rsid w:val="00545483"/>
    <w:rsid w:val="00545800"/>
    <w:rsid w:val="00562564"/>
    <w:rsid w:val="00563AE9"/>
    <w:rsid w:val="00563F19"/>
    <w:rsid w:val="0056423D"/>
    <w:rsid w:val="0056664A"/>
    <w:rsid w:val="00573755"/>
    <w:rsid w:val="00573C57"/>
    <w:rsid w:val="0057597E"/>
    <w:rsid w:val="0058095B"/>
    <w:rsid w:val="00580C42"/>
    <w:rsid w:val="0058101F"/>
    <w:rsid w:val="00581224"/>
    <w:rsid w:val="0058581F"/>
    <w:rsid w:val="00590B54"/>
    <w:rsid w:val="00591C1A"/>
    <w:rsid w:val="00591FB5"/>
    <w:rsid w:val="00594DB8"/>
    <w:rsid w:val="00595E9D"/>
    <w:rsid w:val="005A0E87"/>
    <w:rsid w:val="005A125C"/>
    <w:rsid w:val="005A2CA8"/>
    <w:rsid w:val="005A57E8"/>
    <w:rsid w:val="005A65BD"/>
    <w:rsid w:val="005A6738"/>
    <w:rsid w:val="005A6740"/>
    <w:rsid w:val="005A7963"/>
    <w:rsid w:val="005B0E28"/>
    <w:rsid w:val="005B18F0"/>
    <w:rsid w:val="005B380B"/>
    <w:rsid w:val="005B42DB"/>
    <w:rsid w:val="005B4B21"/>
    <w:rsid w:val="005C01BC"/>
    <w:rsid w:val="005C0ED0"/>
    <w:rsid w:val="005C2FCB"/>
    <w:rsid w:val="005C3025"/>
    <w:rsid w:val="005C3F8A"/>
    <w:rsid w:val="005C42F8"/>
    <w:rsid w:val="005C5D8A"/>
    <w:rsid w:val="005C633A"/>
    <w:rsid w:val="005C6AE3"/>
    <w:rsid w:val="005C7F49"/>
    <w:rsid w:val="005D098B"/>
    <w:rsid w:val="005D09AC"/>
    <w:rsid w:val="005D1340"/>
    <w:rsid w:val="005D2B9D"/>
    <w:rsid w:val="005D36B0"/>
    <w:rsid w:val="005D39EF"/>
    <w:rsid w:val="005D5F97"/>
    <w:rsid w:val="005D7A8C"/>
    <w:rsid w:val="005E5001"/>
    <w:rsid w:val="005E7327"/>
    <w:rsid w:val="005F0929"/>
    <w:rsid w:val="005F4E9C"/>
    <w:rsid w:val="005F50FB"/>
    <w:rsid w:val="005F693C"/>
    <w:rsid w:val="0060198B"/>
    <w:rsid w:val="00601BE7"/>
    <w:rsid w:val="00602322"/>
    <w:rsid w:val="006044D8"/>
    <w:rsid w:val="00605A32"/>
    <w:rsid w:val="00605CB3"/>
    <w:rsid w:val="00605FBF"/>
    <w:rsid w:val="00607080"/>
    <w:rsid w:val="006101C9"/>
    <w:rsid w:val="00610D52"/>
    <w:rsid w:val="00611862"/>
    <w:rsid w:val="0061741E"/>
    <w:rsid w:val="006174CF"/>
    <w:rsid w:val="00621E62"/>
    <w:rsid w:val="00622763"/>
    <w:rsid w:val="00624F5B"/>
    <w:rsid w:val="0062685E"/>
    <w:rsid w:val="00627698"/>
    <w:rsid w:val="006305BE"/>
    <w:rsid w:val="00630A2A"/>
    <w:rsid w:val="00632E66"/>
    <w:rsid w:val="0063377E"/>
    <w:rsid w:val="00633A10"/>
    <w:rsid w:val="00634417"/>
    <w:rsid w:val="00634541"/>
    <w:rsid w:val="006354C8"/>
    <w:rsid w:val="006357C0"/>
    <w:rsid w:val="00637B9A"/>
    <w:rsid w:val="00637C07"/>
    <w:rsid w:val="0064011A"/>
    <w:rsid w:val="00641DD5"/>
    <w:rsid w:val="006437A5"/>
    <w:rsid w:val="00645FA3"/>
    <w:rsid w:val="00646B2E"/>
    <w:rsid w:val="00647989"/>
    <w:rsid w:val="006508CC"/>
    <w:rsid w:val="006519D3"/>
    <w:rsid w:val="00651CDC"/>
    <w:rsid w:val="006526F7"/>
    <w:rsid w:val="00654B62"/>
    <w:rsid w:val="00655431"/>
    <w:rsid w:val="00660411"/>
    <w:rsid w:val="00660D54"/>
    <w:rsid w:val="00663C2F"/>
    <w:rsid w:val="0066468F"/>
    <w:rsid w:val="0066656D"/>
    <w:rsid w:val="00666788"/>
    <w:rsid w:val="006667E6"/>
    <w:rsid w:val="00666F6D"/>
    <w:rsid w:val="00671EC3"/>
    <w:rsid w:val="00672D03"/>
    <w:rsid w:val="00674107"/>
    <w:rsid w:val="00675DEF"/>
    <w:rsid w:val="00676A38"/>
    <w:rsid w:val="00681E2F"/>
    <w:rsid w:val="00682FC4"/>
    <w:rsid w:val="006835BE"/>
    <w:rsid w:val="00683AC2"/>
    <w:rsid w:val="00687FCF"/>
    <w:rsid w:val="00691D0E"/>
    <w:rsid w:val="00694FB2"/>
    <w:rsid w:val="0069692F"/>
    <w:rsid w:val="006A13E7"/>
    <w:rsid w:val="006A1EC5"/>
    <w:rsid w:val="006A39E4"/>
    <w:rsid w:val="006A697F"/>
    <w:rsid w:val="006B025A"/>
    <w:rsid w:val="006B490A"/>
    <w:rsid w:val="006B5592"/>
    <w:rsid w:val="006B5892"/>
    <w:rsid w:val="006B58C2"/>
    <w:rsid w:val="006C51F2"/>
    <w:rsid w:val="006C5A12"/>
    <w:rsid w:val="006C5D66"/>
    <w:rsid w:val="006C71F8"/>
    <w:rsid w:val="006D00BC"/>
    <w:rsid w:val="006D0839"/>
    <w:rsid w:val="006D0849"/>
    <w:rsid w:val="006D13CE"/>
    <w:rsid w:val="006D1C5A"/>
    <w:rsid w:val="006D1D80"/>
    <w:rsid w:val="006D3D70"/>
    <w:rsid w:val="006D743F"/>
    <w:rsid w:val="006D7C25"/>
    <w:rsid w:val="006E01B1"/>
    <w:rsid w:val="006E19B9"/>
    <w:rsid w:val="006E20C3"/>
    <w:rsid w:val="006E48C0"/>
    <w:rsid w:val="006E4901"/>
    <w:rsid w:val="006E7A1D"/>
    <w:rsid w:val="006E7C9C"/>
    <w:rsid w:val="006F02A8"/>
    <w:rsid w:val="006F0AB1"/>
    <w:rsid w:val="006F2A9F"/>
    <w:rsid w:val="006F5605"/>
    <w:rsid w:val="006F5EA4"/>
    <w:rsid w:val="00705459"/>
    <w:rsid w:val="00706C89"/>
    <w:rsid w:val="007075C2"/>
    <w:rsid w:val="00710480"/>
    <w:rsid w:val="00710610"/>
    <w:rsid w:val="007122BD"/>
    <w:rsid w:val="007127F6"/>
    <w:rsid w:val="0071674E"/>
    <w:rsid w:val="00717328"/>
    <w:rsid w:val="007209B3"/>
    <w:rsid w:val="00722E3C"/>
    <w:rsid w:val="00725E65"/>
    <w:rsid w:val="007307CE"/>
    <w:rsid w:val="0073191A"/>
    <w:rsid w:val="00732F80"/>
    <w:rsid w:val="007361A6"/>
    <w:rsid w:val="00740635"/>
    <w:rsid w:val="007407CB"/>
    <w:rsid w:val="00741F88"/>
    <w:rsid w:val="0074222E"/>
    <w:rsid w:val="007432A9"/>
    <w:rsid w:val="00745270"/>
    <w:rsid w:val="007507C5"/>
    <w:rsid w:val="0075243B"/>
    <w:rsid w:val="00752E39"/>
    <w:rsid w:val="00752F1B"/>
    <w:rsid w:val="00753E1C"/>
    <w:rsid w:val="0075601B"/>
    <w:rsid w:val="0075757F"/>
    <w:rsid w:val="00761EB8"/>
    <w:rsid w:val="007651AF"/>
    <w:rsid w:val="0076651C"/>
    <w:rsid w:val="00774ED7"/>
    <w:rsid w:val="00776B61"/>
    <w:rsid w:val="00776BAF"/>
    <w:rsid w:val="007827F9"/>
    <w:rsid w:val="00783726"/>
    <w:rsid w:val="00783C35"/>
    <w:rsid w:val="00784D5E"/>
    <w:rsid w:val="0078525D"/>
    <w:rsid w:val="00786952"/>
    <w:rsid w:val="007876A1"/>
    <w:rsid w:val="00787ECF"/>
    <w:rsid w:val="00790412"/>
    <w:rsid w:val="007933CC"/>
    <w:rsid w:val="00795C96"/>
    <w:rsid w:val="007A0463"/>
    <w:rsid w:val="007A38C7"/>
    <w:rsid w:val="007A3A15"/>
    <w:rsid w:val="007A3CB4"/>
    <w:rsid w:val="007A6907"/>
    <w:rsid w:val="007A7880"/>
    <w:rsid w:val="007B24B9"/>
    <w:rsid w:val="007B2760"/>
    <w:rsid w:val="007B53E1"/>
    <w:rsid w:val="007C29AD"/>
    <w:rsid w:val="007C30AE"/>
    <w:rsid w:val="007C7B16"/>
    <w:rsid w:val="007C7C02"/>
    <w:rsid w:val="007C7CCF"/>
    <w:rsid w:val="007D22FF"/>
    <w:rsid w:val="007D4328"/>
    <w:rsid w:val="007D6A92"/>
    <w:rsid w:val="007E00B8"/>
    <w:rsid w:val="007E1BFE"/>
    <w:rsid w:val="007E24CE"/>
    <w:rsid w:val="007E2BA1"/>
    <w:rsid w:val="007E71C0"/>
    <w:rsid w:val="007E759A"/>
    <w:rsid w:val="007F0370"/>
    <w:rsid w:val="007F0706"/>
    <w:rsid w:val="007F1E5F"/>
    <w:rsid w:val="007F5791"/>
    <w:rsid w:val="007F5E72"/>
    <w:rsid w:val="007F5F84"/>
    <w:rsid w:val="007F6726"/>
    <w:rsid w:val="0080048F"/>
    <w:rsid w:val="0080083A"/>
    <w:rsid w:val="00800C11"/>
    <w:rsid w:val="00805403"/>
    <w:rsid w:val="00807753"/>
    <w:rsid w:val="0081008B"/>
    <w:rsid w:val="008105F0"/>
    <w:rsid w:val="00810C3C"/>
    <w:rsid w:val="00813E7A"/>
    <w:rsid w:val="0081491E"/>
    <w:rsid w:val="00814A23"/>
    <w:rsid w:val="00815395"/>
    <w:rsid w:val="0081642D"/>
    <w:rsid w:val="0081653F"/>
    <w:rsid w:val="008173C5"/>
    <w:rsid w:val="00817645"/>
    <w:rsid w:val="00821161"/>
    <w:rsid w:val="008214C0"/>
    <w:rsid w:val="00822B85"/>
    <w:rsid w:val="008262C4"/>
    <w:rsid w:val="008265F3"/>
    <w:rsid w:val="00831061"/>
    <w:rsid w:val="0083205B"/>
    <w:rsid w:val="0083402F"/>
    <w:rsid w:val="00834596"/>
    <w:rsid w:val="00834B7D"/>
    <w:rsid w:val="008365D5"/>
    <w:rsid w:val="008416D6"/>
    <w:rsid w:val="00842024"/>
    <w:rsid w:val="00843FAB"/>
    <w:rsid w:val="00844495"/>
    <w:rsid w:val="008457FC"/>
    <w:rsid w:val="00850D46"/>
    <w:rsid w:val="008510A3"/>
    <w:rsid w:val="0085466C"/>
    <w:rsid w:val="008603F1"/>
    <w:rsid w:val="00860D99"/>
    <w:rsid w:val="008623FE"/>
    <w:rsid w:val="008627F0"/>
    <w:rsid w:val="00862E4C"/>
    <w:rsid w:val="00864932"/>
    <w:rsid w:val="0086504B"/>
    <w:rsid w:val="008670DD"/>
    <w:rsid w:val="008675B0"/>
    <w:rsid w:val="008704D5"/>
    <w:rsid w:val="00870BFB"/>
    <w:rsid w:val="0087319B"/>
    <w:rsid w:val="00874FC0"/>
    <w:rsid w:val="008752E4"/>
    <w:rsid w:val="00875A78"/>
    <w:rsid w:val="0088083E"/>
    <w:rsid w:val="00882372"/>
    <w:rsid w:val="0088473E"/>
    <w:rsid w:val="008855BA"/>
    <w:rsid w:val="00886094"/>
    <w:rsid w:val="00886DD1"/>
    <w:rsid w:val="00890D85"/>
    <w:rsid w:val="008914D5"/>
    <w:rsid w:val="00892A95"/>
    <w:rsid w:val="00894AA0"/>
    <w:rsid w:val="008A0A05"/>
    <w:rsid w:val="008A1C5C"/>
    <w:rsid w:val="008A266A"/>
    <w:rsid w:val="008A3469"/>
    <w:rsid w:val="008A4FD6"/>
    <w:rsid w:val="008A54CB"/>
    <w:rsid w:val="008A689D"/>
    <w:rsid w:val="008B00F5"/>
    <w:rsid w:val="008B13A5"/>
    <w:rsid w:val="008B6314"/>
    <w:rsid w:val="008C00FF"/>
    <w:rsid w:val="008C08F5"/>
    <w:rsid w:val="008C0DA2"/>
    <w:rsid w:val="008C108C"/>
    <w:rsid w:val="008C1B37"/>
    <w:rsid w:val="008C227B"/>
    <w:rsid w:val="008C4353"/>
    <w:rsid w:val="008D0414"/>
    <w:rsid w:val="008D0C56"/>
    <w:rsid w:val="008D2028"/>
    <w:rsid w:val="008D73DC"/>
    <w:rsid w:val="008D76A0"/>
    <w:rsid w:val="008D7E2A"/>
    <w:rsid w:val="008E01B9"/>
    <w:rsid w:val="008E1369"/>
    <w:rsid w:val="008E279F"/>
    <w:rsid w:val="008F38CA"/>
    <w:rsid w:val="008F45CA"/>
    <w:rsid w:val="008F4C36"/>
    <w:rsid w:val="008F75EE"/>
    <w:rsid w:val="009038A8"/>
    <w:rsid w:val="009041BE"/>
    <w:rsid w:val="00906DAB"/>
    <w:rsid w:val="00907578"/>
    <w:rsid w:val="00907C9A"/>
    <w:rsid w:val="0091148A"/>
    <w:rsid w:val="00915DEF"/>
    <w:rsid w:val="00925358"/>
    <w:rsid w:val="00926A89"/>
    <w:rsid w:val="0092751B"/>
    <w:rsid w:val="00931783"/>
    <w:rsid w:val="009334CB"/>
    <w:rsid w:val="009372D7"/>
    <w:rsid w:val="009375C4"/>
    <w:rsid w:val="00937BFB"/>
    <w:rsid w:val="00940C32"/>
    <w:rsid w:val="00943BE1"/>
    <w:rsid w:val="00946BC6"/>
    <w:rsid w:val="00946E40"/>
    <w:rsid w:val="00950D8A"/>
    <w:rsid w:val="009537E8"/>
    <w:rsid w:val="00956518"/>
    <w:rsid w:val="0095745E"/>
    <w:rsid w:val="0095756F"/>
    <w:rsid w:val="00960CCE"/>
    <w:rsid w:val="009648C0"/>
    <w:rsid w:val="009677FA"/>
    <w:rsid w:val="00970EC7"/>
    <w:rsid w:val="00974A49"/>
    <w:rsid w:val="00974CD7"/>
    <w:rsid w:val="00975265"/>
    <w:rsid w:val="0097604E"/>
    <w:rsid w:val="00981B73"/>
    <w:rsid w:val="00981CEF"/>
    <w:rsid w:val="00982354"/>
    <w:rsid w:val="009838CC"/>
    <w:rsid w:val="0098470F"/>
    <w:rsid w:val="00984D11"/>
    <w:rsid w:val="0098568E"/>
    <w:rsid w:val="00987455"/>
    <w:rsid w:val="00987C99"/>
    <w:rsid w:val="00987E4A"/>
    <w:rsid w:val="009905BD"/>
    <w:rsid w:val="0099391B"/>
    <w:rsid w:val="009966A5"/>
    <w:rsid w:val="0099751A"/>
    <w:rsid w:val="009976D6"/>
    <w:rsid w:val="00997BCA"/>
    <w:rsid w:val="00997DFB"/>
    <w:rsid w:val="009A2E68"/>
    <w:rsid w:val="009A3B5D"/>
    <w:rsid w:val="009A52DC"/>
    <w:rsid w:val="009A7062"/>
    <w:rsid w:val="009B094B"/>
    <w:rsid w:val="009B2E28"/>
    <w:rsid w:val="009B3393"/>
    <w:rsid w:val="009B65C2"/>
    <w:rsid w:val="009B6BA1"/>
    <w:rsid w:val="009B7FB4"/>
    <w:rsid w:val="009C3390"/>
    <w:rsid w:val="009C40F9"/>
    <w:rsid w:val="009C5BCF"/>
    <w:rsid w:val="009C5F5C"/>
    <w:rsid w:val="009C744E"/>
    <w:rsid w:val="009D2FDF"/>
    <w:rsid w:val="009D3111"/>
    <w:rsid w:val="009D547D"/>
    <w:rsid w:val="009D61E9"/>
    <w:rsid w:val="009D7AF7"/>
    <w:rsid w:val="009E1B60"/>
    <w:rsid w:val="009E1D22"/>
    <w:rsid w:val="009E1DAD"/>
    <w:rsid w:val="009E1EC5"/>
    <w:rsid w:val="009E3F47"/>
    <w:rsid w:val="009E465B"/>
    <w:rsid w:val="009E6806"/>
    <w:rsid w:val="009E6890"/>
    <w:rsid w:val="009E738E"/>
    <w:rsid w:val="009E7DB4"/>
    <w:rsid w:val="009F2326"/>
    <w:rsid w:val="009F318B"/>
    <w:rsid w:val="009F4C8C"/>
    <w:rsid w:val="00A034F3"/>
    <w:rsid w:val="00A065E5"/>
    <w:rsid w:val="00A06A47"/>
    <w:rsid w:val="00A07665"/>
    <w:rsid w:val="00A15734"/>
    <w:rsid w:val="00A171C5"/>
    <w:rsid w:val="00A20DA4"/>
    <w:rsid w:val="00A21716"/>
    <w:rsid w:val="00A27A8F"/>
    <w:rsid w:val="00A32ED7"/>
    <w:rsid w:val="00A35234"/>
    <w:rsid w:val="00A36AA0"/>
    <w:rsid w:val="00A37142"/>
    <w:rsid w:val="00A40534"/>
    <w:rsid w:val="00A425AA"/>
    <w:rsid w:val="00A4673D"/>
    <w:rsid w:val="00A46ADB"/>
    <w:rsid w:val="00A50ECD"/>
    <w:rsid w:val="00A51CF9"/>
    <w:rsid w:val="00A51E3E"/>
    <w:rsid w:val="00A52E00"/>
    <w:rsid w:val="00A54128"/>
    <w:rsid w:val="00A55385"/>
    <w:rsid w:val="00A55693"/>
    <w:rsid w:val="00A55DDF"/>
    <w:rsid w:val="00A60983"/>
    <w:rsid w:val="00A61381"/>
    <w:rsid w:val="00A61653"/>
    <w:rsid w:val="00A63F14"/>
    <w:rsid w:val="00A645E7"/>
    <w:rsid w:val="00A65B00"/>
    <w:rsid w:val="00A65BC2"/>
    <w:rsid w:val="00A67E87"/>
    <w:rsid w:val="00A700C0"/>
    <w:rsid w:val="00A70F83"/>
    <w:rsid w:val="00A71408"/>
    <w:rsid w:val="00A72053"/>
    <w:rsid w:val="00A728CE"/>
    <w:rsid w:val="00A72C90"/>
    <w:rsid w:val="00A732C9"/>
    <w:rsid w:val="00A73677"/>
    <w:rsid w:val="00A75F7A"/>
    <w:rsid w:val="00A763EF"/>
    <w:rsid w:val="00A76857"/>
    <w:rsid w:val="00A76EDC"/>
    <w:rsid w:val="00A810C9"/>
    <w:rsid w:val="00A82944"/>
    <w:rsid w:val="00A8362A"/>
    <w:rsid w:val="00A83ED7"/>
    <w:rsid w:val="00A85387"/>
    <w:rsid w:val="00A85F7B"/>
    <w:rsid w:val="00A868C8"/>
    <w:rsid w:val="00A905D8"/>
    <w:rsid w:val="00A91A1B"/>
    <w:rsid w:val="00A937FA"/>
    <w:rsid w:val="00A9489E"/>
    <w:rsid w:val="00A94D9E"/>
    <w:rsid w:val="00AA05E1"/>
    <w:rsid w:val="00AA3CF5"/>
    <w:rsid w:val="00AA4B3F"/>
    <w:rsid w:val="00AA4E82"/>
    <w:rsid w:val="00AA70DE"/>
    <w:rsid w:val="00AB716E"/>
    <w:rsid w:val="00AC114F"/>
    <w:rsid w:val="00AC6CCB"/>
    <w:rsid w:val="00AD146C"/>
    <w:rsid w:val="00AD2E5E"/>
    <w:rsid w:val="00AD4117"/>
    <w:rsid w:val="00AD61AA"/>
    <w:rsid w:val="00AD7613"/>
    <w:rsid w:val="00AE2420"/>
    <w:rsid w:val="00AE402F"/>
    <w:rsid w:val="00AE4DD2"/>
    <w:rsid w:val="00AE5A51"/>
    <w:rsid w:val="00AE5E39"/>
    <w:rsid w:val="00AE658D"/>
    <w:rsid w:val="00AE6E12"/>
    <w:rsid w:val="00AE7D4C"/>
    <w:rsid w:val="00AF03B9"/>
    <w:rsid w:val="00AF3972"/>
    <w:rsid w:val="00AF44BC"/>
    <w:rsid w:val="00AF58EB"/>
    <w:rsid w:val="00B00A01"/>
    <w:rsid w:val="00B01883"/>
    <w:rsid w:val="00B05BFC"/>
    <w:rsid w:val="00B067B7"/>
    <w:rsid w:val="00B10291"/>
    <w:rsid w:val="00B10FC0"/>
    <w:rsid w:val="00B13F6D"/>
    <w:rsid w:val="00B1418B"/>
    <w:rsid w:val="00B14289"/>
    <w:rsid w:val="00B144A4"/>
    <w:rsid w:val="00B151BA"/>
    <w:rsid w:val="00B165BD"/>
    <w:rsid w:val="00B20FEC"/>
    <w:rsid w:val="00B21035"/>
    <w:rsid w:val="00B22128"/>
    <w:rsid w:val="00B23539"/>
    <w:rsid w:val="00B2373C"/>
    <w:rsid w:val="00B25ECE"/>
    <w:rsid w:val="00B2644D"/>
    <w:rsid w:val="00B26E48"/>
    <w:rsid w:val="00B270DD"/>
    <w:rsid w:val="00B346AE"/>
    <w:rsid w:val="00B3600E"/>
    <w:rsid w:val="00B365B8"/>
    <w:rsid w:val="00B36CF4"/>
    <w:rsid w:val="00B36DC4"/>
    <w:rsid w:val="00B412A5"/>
    <w:rsid w:val="00B4270C"/>
    <w:rsid w:val="00B4271A"/>
    <w:rsid w:val="00B42DDC"/>
    <w:rsid w:val="00B44155"/>
    <w:rsid w:val="00B454F5"/>
    <w:rsid w:val="00B522C0"/>
    <w:rsid w:val="00B53AB4"/>
    <w:rsid w:val="00B53AE8"/>
    <w:rsid w:val="00B57C47"/>
    <w:rsid w:val="00B629AB"/>
    <w:rsid w:val="00B64773"/>
    <w:rsid w:val="00B67A75"/>
    <w:rsid w:val="00B7264F"/>
    <w:rsid w:val="00B727DD"/>
    <w:rsid w:val="00B731AD"/>
    <w:rsid w:val="00B74155"/>
    <w:rsid w:val="00B74186"/>
    <w:rsid w:val="00B74DCA"/>
    <w:rsid w:val="00B7658F"/>
    <w:rsid w:val="00B77C93"/>
    <w:rsid w:val="00B77F50"/>
    <w:rsid w:val="00B80318"/>
    <w:rsid w:val="00B80B43"/>
    <w:rsid w:val="00B827E3"/>
    <w:rsid w:val="00B82898"/>
    <w:rsid w:val="00B83ECB"/>
    <w:rsid w:val="00B840C4"/>
    <w:rsid w:val="00B87A4D"/>
    <w:rsid w:val="00B937D5"/>
    <w:rsid w:val="00B96063"/>
    <w:rsid w:val="00B96081"/>
    <w:rsid w:val="00B96C3B"/>
    <w:rsid w:val="00B97A37"/>
    <w:rsid w:val="00BA0F27"/>
    <w:rsid w:val="00BA2488"/>
    <w:rsid w:val="00BA3486"/>
    <w:rsid w:val="00BA3D8F"/>
    <w:rsid w:val="00BA62E2"/>
    <w:rsid w:val="00BB01A8"/>
    <w:rsid w:val="00BB178D"/>
    <w:rsid w:val="00BB2111"/>
    <w:rsid w:val="00BB2395"/>
    <w:rsid w:val="00BB26ED"/>
    <w:rsid w:val="00BB2D23"/>
    <w:rsid w:val="00BB41D9"/>
    <w:rsid w:val="00BB501E"/>
    <w:rsid w:val="00BB5287"/>
    <w:rsid w:val="00BB5417"/>
    <w:rsid w:val="00BC1CCB"/>
    <w:rsid w:val="00BC214F"/>
    <w:rsid w:val="00BC303D"/>
    <w:rsid w:val="00BC3ADC"/>
    <w:rsid w:val="00BC6553"/>
    <w:rsid w:val="00BC7D72"/>
    <w:rsid w:val="00BD067A"/>
    <w:rsid w:val="00BD0986"/>
    <w:rsid w:val="00BD14F0"/>
    <w:rsid w:val="00BD1A53"/>
    <w:rsid w:val="00BD1AAB"/>
    <w:rsid w:val="00BD1DB5"/>
    <w:rsid w:val="00BD295E"/>
    <w:rsid w:val="00BD4F46"/>
    <w:rsid w:val="00BE0012"/>
    <w:rsid w:val="00BE1EF5"/>
    <w:rsid w:val="00BE28AD"/>
    <w:rsid w:val="00BE2DB7"/>
    <w:rsid w:val="00BE68B4"/>
    <w:rsid w:val="00BE6C34"/>
    <w:rsid w:val="00BF02E7"/>
    <w:rsid w:val="00BF4C00"/>
    <w:rsid w:val="00BF7331"/>
    <w:rsid w:val="00BF7A07"/>
    <w:rsid w:val="00BF7D14"/>
    <w:rsid w:val="00BF7D2F"/>
    <w:rsid w:val="00C02813"/>
    <w:rsid w:val="00C02A11"/>
    <w:rsid w:val="00C041C7"/>
    <w:rsid w:val="00C048DE"/>
    <w:rsid w:val="00C115DE"/>
    <w:rsid w:val="00C12731"/>
    <w:rsid w:val="00C127F7"/>
    <w:rsid w:val="00C14C94"/>
    <w:rsid w:val="00C15311"/>
    <w:rsid w:val="00C15A80"/>
    <w:rsid w:val="00C15CFC"/>
    <w:rsid w:val="00C16BE3"/>
    <w:rsid w:val="00C1739C"/>
    <w:rsid w:val="00C2210F"/>
    <w:rsid w:val="00C2437F"/>
    <w:rsid w:val="00C2679C"/>
    <w:rsid w:val="00C26980"/>
    <w:rsid w:val="00C27C9F"/>
    <w:rsid w:val="00C31A77"/>
    <w:rsid w:val="00C35592"/>
    <w:rsid w:val="00C35F37"/>
    <w:rsid w:val="00C3622E"/>
    <w:rsid w:val="00C366C9"/>
    <w:rsid w:val="00C42417"/>
    <w:rsid w:val="00C44268"/>
    <w:rsid w:val="00C4546D"/>
    <w:rsid w:val="00C471A3"/>
    <w:rsid w:val="00C47587"/>
    <w:rsid w:val="00C50B63"/>
    <w:rsid w:val="00C51DEE"/>
    <w:rsid w:val="00C51FDF"/>
    <w:rsid w:val="00C5221A"/>
    <w:rsid w:val="00C530F9"/>
    <w:rsid w:val="00C5359E"/>
    <w:rsid w:val="00C55E3E"/>
    <w:rsid w:val="00C57F35"/>
    <w:rsid w:val="00C61935"/>
    <w:rsid w:val="00C619D7"/>
    <w:rsid w:val="00C62DA0"/>
    <w:rsid w:val="00C63FD9"/>
    <w:rsid w:val="00C65855"/>
    <w:rsid w:val="00C66F32"/>
    <w:rsid w:val="00C670A2"/>
    <w:rsid w:val="00C72D77"/>
    <w:rsid w:val="00C75798"/>
    <w:rsid w:val="00C76DBF"/>
    <w:rsid w:val="00C77E74"/>
    <w:rsid w:val="00C80C0E"/>
    <w:rsid w:val="00C81305"/>
    <w:rsid w:val="00C826EC"/>
    <w:rsid w:val="00C8347B"/>
    <w:rsid w:val="00C83ED1"/>
    <w:rsid w:val="00C84BAE"/>
    <w:rsid w:val="00C86EA6"/>
    <w:rsid w:val="00C87817"/>
    <w:rsid w:val="00C91400"/>
    <w:rsid w:val="00C91585"/>
    <w:rsid w:val="00C93024"/>
    <w:rsid w:val="00C95BB3"/>
    <w:rsid w:val="00CA05B3"/>
    <w:rsid w:val="00CA24A6"/>
    <w:rsid w:val="00CA3742"/>
    <w:rsid w:val="00CA6A6E"/>
    <w:rsid w:val="00CB0D37"/>
    <w:rsid w:val="00CB0E2C"/>
    <w:rsid w:val="00CB2B84"/>
    <w:rsid w:val="00CB5B4A"/>
    <w:rsid w:val="00CB797E"/>
    <w:rsid w:val="00CC0AE5"/>
    <w:rsid w:val="00CC2886"/>
    <w:rsid w:val="00CC54AC"/>
    <w:rsid w:val="00CC75B6"/>
    <w:rsid w:val="00CC7F1D"/>
    <w:rsid w:val="00CD0952"/>
    <w:rsid w:val="00CD0E8A"/>
    <w:rsid w:val="00CD5BCD"/>
    <w:rsid w:val="00CD7C33"/>
    <w:rsid w:val="00CE08EA"/>
    <w:rsid w:val="00CE28FB"/>
    <w:rsid w:val="00CE2B2E"/>
    <w:rsid w:val="00CE329F"/>
    <w:rsid w:val="00CE4521"/>
    <w:rsid w:val="00CE5328"/>
    <w:rsid w:val="00CF2AE4"/>
    <w:rsid w:val="00CF3D2E"/>
    <w:rsid w:val="00CF4A96"/>
    <w:rsid w:val="00CF4CC0"/>
    <w:rsid w:val="00CF50CF"/>
    <w:rsid w:val="00CF51E4"/>
    <w:rsid w:val="00CF6E72"/>
    <w:rsid w:val="00D04D88"/>
    <w:rsid w:val="00D053F1"/>
    <w:rsid w:val="00D059B3"/>
    <w:rsid w:val="00D076D6"/>
    <w:rsid w:val="00D107C1"/>
    <w:rsid w:val="00D1184A"/>
    <w:rsid w:val="00D1344B"/>
    <w:rsid w:val="00D13BF5"/>
    <w:rsid w:val="00D15910"/>
    <w:rsid w:val="00D15F56"/>
    <w:rsid w:val="00D2046B"/>
    <w:rsid w:val="00D211F9"/>
    <w:rsid w:val="00D21B89"/>
    <w:rsid w:val="00D2571B"/>
    <w:rsid w:val="00D26244"/>
    <w:rsid w:val="00D27BDF"/>
    <w:rsid w:val="00D30FF7"/>
    <w:rsid w:val="00D3128F"/>
    <w:rsid w:val="00D31F48"/>
    <w:rsid w:val="00D36FFD"/>
    <w:rsid w:val="00D405F8"/>
    <w:rsid w:val="00D42071"/>
    <w:rsid w:val="00D42381"/>
    <w:rsid w:val="00D425E9"/>
    <w:rsid w:val="00D42B93"/>
    <w:rsid w:val="00D43B16"/>
    <w:rsid w:val="00D44C1A"/>
    <w:rsid w:val="00D46B37"/>
    <w:rsid w:val="00D47588"/>
    <w:rsid w:val="00D47A6E"/>
    <w:rsid w:val="00D51367"/>
    <w:rsid w:val="00D51464"/>
    <w:rsid w:val="00D514EF"/>
    <w:rsid w:val="00D52932"/>
    <w:rsid w:val="00D52BE3"/>
    <w:rsid w:val="00D53FC3"/>
    <w:rsid w:val="00D542FD"/>
    <w:rsid w:val="00D54B85"/>
    <w:rsid w:val="00D5748D"/>
    <w:rsid w:val="00D60D89"/>
    <w:rsid w:val="00D61589"/>
    <w:rsid w:val="00D62F56"/>
    <w:rsid w:val="00D634F4"/>
    <w:rsid w:val="00D64092"/>
    <w:rsid w:val="00D6457F"/>
    <w:rsid w:val="00D64B17"/>
    <w:rsid w:val="00D65415"/>
    <w:rsid w:val="00D66C07"/>
    <w:rsid w:val="00D70F92"/>
    <w:rsid w:val="00D71E17"/>
    <w:rsid w:val="00D722A1"/>
    <w:rsid w:val="00D7273C"/>
    <w:rsid w:val="00D73E87"/>
    <w:rsid w:val="00D77574"/>
    <w:rsid w:val="00D80C4F"/>
    <w:rsid w:val="00D85314"/>
    <w:rsid w:val="00D8582F"/>
    <w:rsid w:val="00D87E57"/>
    <w:rsid w:val="00D905E5"/>
    <w:rsid w:val="00D9119F"/>
    <w:rsid w:val="00D9678A"/>
    <w:rsid w:val="00D97E12"/>
    <w:rsid w:val="00DA4605"/>
    <w:rsid w:val="00DB0B97"/>
    <w:rsid w:val="00DB1ECA"/>
    <w:rsid w:val="00DB2A15"/>
    <w:rsid w:val="00DB2A41"/>
    <w:rsid w:val="00DB54B9"/>
    <w:rsid w:val="00DB5FFF"/>
    <w:rsid w:val="00DB6BCC"/>
    <w:rsid w:val="00DC00E2"/>
    <w:rsid w:val="00DC177D"/>
    <w:rsid w:val="00DC3463"/>
    <w:rsid w:val="00DC4A47"/>
    <w:rsid w:val="00DC580C"/>
    <w:rsid w:val="00DC705E"/>
    <w:rsid w:val="00DC7447"/>
    <w:rsid w:val="00DD1D90"/>
    <w:rsid w:val="00DD2465"/>
    <w:rsid w:val="00DD70A7"/>
    <w:rsid w:val="00DD7382"/>
    <w:rsid w:val="00DE02E6"/>
    <w:rsid w:val="00DE45C6"/>
    <w:rsid w:val="00DE5DE2"/>
    <w:rsid w:val="00DE6B82"/>
    <w:rsid w:val="00DE78BD"/>
    <w:rsid w:val="00DF02DF"/>
    <w:rsid w:val="00DF19BC"/>
    <w:rsid w:val="00DF276C"/>
    <w:rsid w:val="00DF3125"/>
    <w:rsid w:val="00DF4E6F"/>
    <w:rsid w:val="00DF7DD3"/>
    <w:rsid w:val="00E014C4"/>
    <w:rsid w:val="00E01C68"/>
    <w:rsid w:val="00E048C1"/>
    <w:rsid w:val="00E04E33"/>
    <w:rsid w:val="00E1029F"/>
    <w:rsid w:val="00E10830"/>
    <w:rsid w:val="00E11F7D"/>
    <w:rsid w:val="00E13CEB"/>
    <w:rsid w:val="00E16DC0"/>
    <w:rsid w:val="00E2050D"/>
    <w:rsid w:val="00E20E94"/>
    <w:rsid w:val="00E226A5"/>
    <w:rsid w:val="00E250F2"/>
    <w:rsid w:val="00E25A71"/>
    <w:rsid w:val="00E26BFA"/>
    <w:rsid w:val="00E308D6"/>
    <w:rsid w:val="00E30BA4"/>
    <w:rsid w:val="00E33F85"/>
    <w:rsid w:val="00E344C2"/>
    <w:rsid w:val="00E34F98"/>
    <w:rsid w:val="00E351B6"/>
    <w:rsid w:val="00E358BA"/>
    <w:rsid w:val="00E3762D"/>
    <w:rsid w:val="00E44541"/>
    <w:rsid w:val="00E46E82"/>
    <w:rsid w:val="00E51817"/>
    <w:rsid w:val="00E5530F"/>
    <w:rsid w:val="00E60F37"/>
    <w:rsid w:val="00E61CE2"/>
    <w:rsid w:val="00E63EAC"/>
    <w:rsid w:val="00E647BE"/>
    <w:rsid w:val="00E65B57"/>
    <w:rsid w:val="00E66E10"/>
    <w:rsid w:val="00E66FDF"/>
    <w:rsid w:val="00E6785D"/>
    <w:rsid w:val="00E724B8"/>
    <w:rsid w:val="00E72521"/>
    <w:rsid w:val="00E73CD5"/>
    <w:rsid w:val="00E75A1B"/>
    <w:rsid w:val="00E7665D"/>
    <w:rsid w:val="00E800E2"/>
    <w:rsid w:val="00E8268A"/>
    <w:rsid w:val="00E83A19"/>
    <w:rsid w:val="00E856B9"/>
    <w:rsid w:val="00E901F3"/>
    <w:rsid w:val="00E92724"/>
    <w:rsid w:val="00E95409"/>
    <w:rsid w:val="00E96FBC"/>
    <w:rsid w:val="00EA11B2"/>
    <w:rsid w:val="00EA2189"/>
    <w:rsid w:val="00EA3954"/>
    <w:rsid w:val="00EA3E67"/>
    <w:rsid w:val="00EA4758"/>
    <w:rsid w:val="00EA5D1B"/>
    <w:rsid w:val="00EA60D9"/>
    <w:rsid w:val="00EA7985"/>
    <w:rsid w:val="00EB1D7D"/>
    <w:rsid w:val="00EB2DA2"/>
    <w:rsid w:val="00EB3DC7"/>
    <w:rsid w:val="00EB5235"/>
    <w:rsid w:val="00EB53D5"/>
    <w:rsid w:val="00EB542B"/>
    <w:rsid w:val="00EC097B"/>
    <w:rsid w:val="00EC1A71"/>
    <w:rsid w:val="00EC3628"/>
    <w:rsid w:val="00EC3982"/>
    <w:rsid w:val="00EC44F3"/>
    <w:rsid w:val="00EC45F7"/>
    <w:rsid w:val="00EC75C4"/>
    <w:rsid w:val="00ED02FD"/>
    <w:rsid w:val="00ED561D"/>
    <w:rsid w:val="00ED7CF2"/>
    <w:rsid w:val="00EE0D20"/>
    <w:rsid w:val="00EE1262"/>
    <w:rsid w:val="00EE240C"/>
    <w:rsid w:val="00EE2C64"/>
    <w:rsid w:val="00EE5F8B"/>
    <w:rsid w:val="00EE77C8"/>
    <w:rsid w:val="00EE7BC7"/>
    <w:rsid w:val="00EF1094"/>
    <w:rsid w:val="00EF1E33"/>
    <w:rsid w:val="00EF5CEA"/>
    <w:rsid w:val="00EF6FF3"/>
    <w:rsid w:val="00EF7105"/>
    <w:rsid w:val="00EF75EA"/>
    <w:rsid w:val="00F01BDF"/>
    <w:rsid w:val="00F01DFD"/>
    <w:rsid w:val="00F02F76"/>
    <w:rsid w:val="00F03A18"/>
    <w:rsid w:val="00F052F5"/>
    <w:rsid w:val="00F06FC0"/>
    <w:rsid w:val="00F10495"/>
    <w:rsid w:val="00F12C1D"/>
    <w:rsid w:val="00F12FD1"/>
    <w:rsid w:val="00F14819"/>
    <w:rsid w:val="00F149B8"/>
    <w:rsid w:val="00F21BCA"/>
    <w:rsid w:val="00F220E1"/>
    <w:rsid w:val="00F221A1"/>
    <w:rsid w:val="00F27716"/>
    <w:rsid w:val="00F30EBF"/>
    <w:rsid w:val="00F31EFE"/>
    <w:rsid w:val="00F32BAE"/>
    <w:rsid w:val="00F332E3"/>
    <w:rsid w:val="00F367AD"/>
    <w:rsid w:val="00F40C53"/>
    <w:rsid w:val="00F41788"/>
    <w:rsid w:val="00F42417"/>
    <w:rsid w:val="00F43501"/>
    <w:rsid w:val="00F44B09"/>
    <w:rsid w:val="00F45915"/>
    <w:rsid w:val="00F46EB6"/>
    <w:rsid w:val="00F4799B"/>
    <w:rsid w:val="00F501EB"/>
    <w:rsid w:val="00F50962"/>
    <w:rsid w:val="00F53C39"/>
    <w:rsid w:val="00F544FC"/>
    <w:rsid w:val="00F55E61"/>
    <w:rsid w:val="00F564DA"/>
    <w:rsid w:val="00F60D2F"/>
    <w:rsid w:val="00F61912"/>
    <w:rsid w:val="00F62441"/>
    <w:rsid w:val="00F637E2"/>
    <w:rsid w:val="00F638F7"/>
    <w:rsid w:val="00F6767A"/>
    <w:rsid w:val="00F70160"/>
    <w:rsid w:val="00F705B4"/>
    <w:rsid w:val="00F70A39"/>
    <w:rsid w:val="00F80A30"/>
    <w:rsid w:val="00F81B66"/>
    <w:rsid w:val="00F83476"/>
    <w:rsid w:val="00F84679"/>
    <w:rsid w:val="00F85BE6"/>
    <w:rsid w:val="00F93DE8"/>
    <w:rsid w:val="00F94CAC"/>
    <w:rsid w:val="00F94EE4"/>
    <w:rsid w:val="00F95936"/>
    <w:rsid w:val="00F96E50"/>
    <w:rsid w:val="00FA1BAC"/>
    <w:rsid w:val="00FA35FA"/>
    <w:rsid w:val="00FA60B4"/>
    <w:rsid w:val="00FA6509"/>
    <w:rsid w:val="00FA667E"/>
    <w:rsid w:val="00FB423E"/>
    <w:rsid w:val="00FB4DF5"/>
    <w:rsid w:val="00FC0B85"/>
    <w:rsid w:val="00FC329B"/>
    <w:rsid w:val="00FC4F49"/>
    <w:rsid w:val="00FC5425"/>
    <w:rsid w:val="00FC79CA"/>
    <w:rsid w:val="00FD00B5"/>
    <w:rsid w:val="00FD2C90"/>
    <w:rsid w:val="00FD300D"/>
    <w:rsid w:val="00FD38E0"/>
    <w:rsid w:val="00FD3C31"/>
    <w:rsid w:val="00FD50AB"/>
    <w:rsid w:val="00FD77F9"/>
    <w:rsid w:val="00FE01F1"/>
    <w:rsid w:val="00FE02DF"/>
    <w:rsid w:val="00FE1554"/>
    <w:rsid w:val="00FE20DB"/>
    <w:rsid w:val="00FE630D"/>
    <w:rsid w:val="00FF0834"/>
    <w:rsid w:val="00FF0836"/>
    <w:rsid w:val="00FF1342"/>
    <w:rsid w:val="00FF134B"/>
    <w:rsid w:val="00FF6232"/>
    <w:rsid w:val="00FF6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AB25B"/>
  <w15:chartTrackingRefBased/>
  <w15:docId w15:val="{15CF7FEE-02F2-4098-9484-BFE5F391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67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B501E"/>
    <w:pPr>
      <w:spacing w:after="120"/>
    </w:pPr>
    <w:rPr>
      <w:lang w:val="x-none" w:eastAsia="x-none"/>
    </w:rPr>
  </w:style>
  <w:style w:type="character" w:customStyle="1" w:styleId="a4">
    <w:name w:val="Основной текст Знак"/>
    <w:basedOn w:val="a0"/>
    <w:link w:val="a3"/>
    <w:rsid w:val="00BB501E"/>
    <w:rPr>
      <w:rFonts w:ascii="Times New Roman" w:eastAsia="Times New Roman" w:hAnsi="Times New Roman" w:cs="Times New Roman"/>
      <w:sz w:val="28"/>
      <w:szCs w:val="24"/>
      <w:lang w:val="x-none" w:eastAsia="x-none"/>
    </w:rPr>
  </w:style>
  <w:style w:type="character" w:styleId="a5">
    <w:name w:val="Hyperlink"/>
    <w:basedOn w:val="a0"/>
    <w:uiPriority w:val="99"/>
    <w:semiHidden/>
    <w:unhideWhenUsed/>
    <w:rsid w:val="00FC4F49"/>
    <w:rPr>
      <w:color w:val="0563C1" w:themeColor="hyperlink"/>
      <w:u w:val="single"/>
    </w:rPr>
  </w:style>
  <w:style w:type="paragraph" w:customStyle="1" w:styleId="ConsPlusNormal">
    <w:name w:val="ConsPlusNormal"/>
    <w:rsid w:val="00FC4F4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header"/>
    <w:basedOn w:val="a"/>
    <w:link w:val="a7"/>
    <w:uiPriority w:val="99"/>
    <w:unhideWhenUsed/>
    <w:rsid w:val="00602322"/>
    <w:pPr>
      <w:tabs>
        <w:tab w:val="center" w:pos="4677"/>
        <w:tab w:val="right" w:pos="9355"/>
      </w:tabs>
    </w:pPr>
  </w:style>
  <w:style w:type="character" w:customStyle="1" w:styleId="a7">
    <w:name w:val="Верхний колонтитул Знак"/>
    <w:basedOn w:val="a0"/>
    <w:link w:val="a6"/>
    <w:uiPriority w:val="99"/>
    <w:rsid w:val="00602322"/>
    <w:rPr>
      <w:rFonts w:ascii="Times New Roman" w:eastAsia="Times New Roman" w:hAnsi="Times New Roman" w:cs="Times New Roman"/>
      <w:sz w:val="28"/>
      <w:szCs w:val="24"/>
      <w:lang w:eastAsia="ru-RU"/>
    </w:rPr>
  </w:style>
  <w:style w:type="paragraph" w:styleId="a8">
    <w:name w:val="footer"/>
    <w:basedOn w:val="a"/>
    <w:link w:val="a9"/>
    <w:uiPriority w:val="99"/>
    <w:unhideWhenUsed/>
    <w:rsid w:val="00602322"/>
    <w:pPr>
      <w:tabs>
        <w:tab w:val="center" w:pos="4677"/>
        <w:tab w:val="right" w:pos="9355"/>
      </w:tabs>
    </w:pPr>
  </w:style>
  <w:style w:type="character" w:customStyle="1" w:styleId="a9">
    <w:name w:val="Нижний колонтитул Знак"/>
    <w:basedOn w:val="a0"/>
    <w:link w:val="a8"/>
    <w:uiPriority w:val="99"/>
    <w:rsid w:val="00602322"/>
    <w:rPr>
      <w:rFonts w:ascii="Times New Roman" w:eastAsia="Times New Roman" w:hAnsi="Times New Roman" w:cs="Times New Roman"/>
      <w:sz w:val="28"/>
      <w:szCs w:val="24"/>
      <w:lang w:eastAsia="ru-RU"/>
    </w:rPr>
  </w:style>
  <w:style w:type="paragraph" w:styleId="aa">
    <w:name w:val="Balloon Text"/>
    <w:basedOn w:val="a"/>
    <w:link w:val="ab"/>
    <w:uiPriority w:val="99"/>
    <w:semiHidden/>
    <w:unhideWhenUsed/>
    <w:rsid w:val="007432A9"/>
    <w:rPr>
      <w:rFonts w:ascii="Segoe UI" w:hAnsi="Segoe UI" w:cs="Segoe UI"/>
      <w:sz w:val="18"/>
      <w:szCs w:val="18"/>
    </w:rPr>
  </w:style>
  <w:style w:type="character" w:customStyle="1" w:styleId="ab">
    <w:name w:val="Текст выноски Знак"/>
    <w:basedOn w:val="a0"/>
    <w:link w:val="aa"/>
    <w:uiPriority w:val="99"/>
    <w:semiHidden/>
    <w:rsid w:val="007432A9"/>
    <w:rPr>
      <w:rFonts w:ascii="Segoe UI" w:eastAsia="Times New Roman" w:hAnsi="Segoe UI" w:cs="Segoe UI"/>
      <w:sz w:val="18"/>
      <w:szCs w:val="18"/>
      <w:lang w:eastAsia="ru-RU"/>
    </w:rPr>
  </w:style>
  <w:style w:type="paragraph" w:customStyle="1" w:styleId="ac">
    <w:name w:val="Прижатый влево"/>
    <w:basedOn w:val="a"/>
    <w:next w:val="a"/>
    <w:uiPriority w:val="99"/>
    <w:rsid w:val="006D0839"/>
    <w:pPr>
      <w:autoSpaceDE w:val="0"/>
      <w:autoSpaceDN w:val="0"/>
      <w:adjustRightInd w:val="0"/>
    </w:pPr>
    <w:rPr>
      <w:rFonts w:ascii="Arial" w:eastAsiaTheme="minorHAnsi" w:hAnsi="Arial" w:cs="Arial"/>
      <w:sz w:val="24"/>
      <w:lang w:eastAsia="en-US"/>
    </w:rPr>
  </w:style>
  <w:style w:type="paragraph" w:styleId="ad">
    <w:name w:val="List Paragraph"/>
    <w:basedOn w:val="a"/>
    <w:uiPriority w:val="34"/>
    <w:qFormat/>
    <w:rsid w:val="0078525D"/>
    <w:pPr>
      <w:ind w:left="720"/>
      <w:contextualSpacing/>
    </w:pPr>
  </w:style>
  <w:style w:type="table" w:styleId="ae">
    <w:name w:val="Table Grid"/>
    <w:basedOn w:val="a1"/>
    <w:uiPriority w:val="39"/>
    <w:rsid w:val="00311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3C68B9"/>
    <w:rPr>
      <w:sz w:val="16"/>
      <w:szCs w:val="16"/>
    </w:rPr>
  </w:style>
  <w:style w:type="paragraph" w:styleId="af0">
    <w:name w:val="annotation text"/>
    <w:basedOn w:val="a"/>
    <w:link w:val="af1"/>
    <w:uiPriority w:val="99"/>
    <w:semiHidden/>
    <w:unhideWhenUsed/>
    <w:rsid w:val="003C68B9"/>
    <w:rPr>
      <w:sz w:val="20"/>
      <w:szCs w:val="20"/>
    </w:rPr>
  </w:style>
  <w:style w:type="character" w:customStyle="1" w:styleId="af1">
    <w:name w:val="Текст примечания Знак"/>
    <w:basedOn w:val="a0"/>
    <w:link w:val="af0"/>
    <w:uiPriority w:val="99"/>
    <w:semiHidden/>
    <w:rsid w:val="003C68B9"/>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3C68B9"/>
    <w:rPr>
      <w:b/>
      <w:bCs/>
    </w:rPr>
  </w:style>
  <w:style w:type="character" w:customStyle="1" w:styleId="af3">
    <w:name w:val="Тема примечания Знак"/>
    <w:basedOn w:val="af1"/>
    <w:link w:val="af2"/>
    <w:uiPriority w:val="99"/>
    <w:semiHidden/>
    <w:rsid w:val="003C68B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79861">
      <w:bodyDiv w:val="1"/>
      <w:marLeft w:val="0"/>
      <w:marRight w:val="0"/>
      <w:marTop w:val="0"/>
      <w:marBottom w:val="0"/>
      <w:divBdr>
        <w:top w:val="none" w:sz="0" w:space="0" w:color="auto"/>
        <w:left w:val="none" w:sz="0" w:space="0" w:color="auto"/>
        <w:bottom w:val="none" w:sz="0" w:space="0" w:color="auto"/>
        <w:right w:val="none" w:sz="0" w:space="0" w:color="auto"/>
      </w:divBdr>
    </w:div>
    <w:div w:id="426511546">
      <w:bodyDiv w:val="1"/>
      <w:marLeft w:val="0"/>
      <w:marRight w:val="0"/>
      <w:marTop w:val="0"/>
      <w:marBottom w:val="0"/>
      <w:divBdr>
        <w:top w:val="none" w:sz="0" w:space="0" w:color="auto"/>
        <w:left w:val="none" w:sz="0" w:space="0" w:color="auto"/>
        <w:bottom w:val="none" w:sz="0" w:space="0" w:color="auto"/>
        <w:right w:val="none" w:sz="0" w:space="0" w:color="auto"/>
      </w:divBdr>
    </w:div>
    <w:div w:id="897395458">
      <w:bodyDiv w:val="1"/>
      <w:marLeft w:val="0"/>
      <w:marRight w:val="0"/>
      <w:marTop w:val="0"/>
      <w:marBottom w:val="0"/>
      <w:divBdr>
        <w:top w:val="none" w:sz="0" w:space="0" w:color="auto"/>
        <w:left w:val="none" w:sz="0" w:space="0" w:color="auto"/>
        <w:bottom w:val="none" w:sz="0" w:space="0" w:color="auto"/>
        <w:right w:val="none" w:sz="0" w:space="0" w:color="auto"/>
      </w:divBdr>
    </w:div>
    <w:div w:id="1059212701">
      <w:bodyDiv w:val="1"/>
      <w:marLeft w:val="0"/>
      <w:marRight w:val="0"/>
      <w:marTop w:val="0"/>
      <w:marBottom w:val="0"/>
      <w:divBdr>
        <w:top w:val="none" w:sz="0" w:space="0" w:color="auto"/>
        <w:left w:val="none" w:sz="0" w:space="0" w:color="auto"/>
        <w:bottom w:val="none" w:sz="0" w:space="0" w:color="auto"/>
        <w:right w:val="none" w:sz="0" w:space="0" w:color="auto"/>
      </w:divBdr>
    </w:div>
    <w:div w:id="1144666820">
      <w:bodyDiv w:val="1"/>
      <w:marLeft w:val="0"/>
      <w:marRight w:val="0"/>
      <w:marTop w:val="0"/>
      <w:marBottom w:val="0"/>
      <w:divBdr>
        <w:top w:val="none" w:sz="0" w:space="0" w:color="auto"/>
        <w:left w:val="none" w:sz="0" w:space="0" w:color="auto"/>
        <w:bottom w:val="none" w:sz="0" w:space="0" w:color="auto"/>
        <w:right w:val="none" w:sz="0" w:space="0" w:color="auto"/>
      </w:divBdr>
    </w:div>
    <w:div w:id="1262763134">
      <w:bodyDiv w:val="1"/>
      <w:marLeft w:val="0"/>
      <w:marRight w:val="0"/>
      <w:marTop w:val="0"/>
      <w:marBottom w:val="0"/>
      <w:divBdr>
        <w:top w:val="none" w:sz="0" w:space="0" w:color="auto"/>
        <w:left w:val="none" w:sz="0" w:space="0" w:color="auto"/>
        <w:bottom w:val="none" w:sz="0" w:space="0" w:color="auto"/>
        <w:right w:val="none" w:sz="0" w:space="0" w:color="auto"/>
      </w:divBdr>
    </w:div>
    <w:div w:id="1265580192">
      <w:bodyDiv w:val="1"/>
      <w:marLeft w:val="0"/>
      <w:marRight w:val="0"/>
      <w:marTop w:val="0"/>
      <w:marBottom w:val="0"/>
      <w:divBdr>
        <w:top w:val="none" w:sz="0" w:space="0" w:color="auto"/>
        <w:left w:val="none" w:sz="0" w:space="0" w:color="auto"/>
        <w:bottom w:val="none" w:sz="0" w:space="0" w:color="auto"/>
        <w:right w:val="none" w:sz="0" w:space="0" w:color="auto"/>
      </w:divBdr>
    </w:div>
    <w:div w:id="1448935604">
      <w:bodyDiv w:val="1"/>
      <w:marLeft w:val="0"/>
      <w:marRight w:val="0"/>
      <w:marTop w:val="0"/>
      <w:marBottom w:val="0"/>
      <w:divBdr>
        <w:top w:val="none" w:sz="0" w:space="0" w:color="auto"/>
        <w:left w:val="none" w:sz="0" w:space="0" w:color="auto"/>
        <w:bottom w:val="none" w:sz="0" w:space="0" w:color="auto"/>
        <w:right w:val="none" w:sz="0" w:space="0" w:color="auto"/>
      </w:divBdr>
    </w:div>
    <w:div w:id="1920821160">
      <w:bodyDiv w:val="1"/>
      <w:marLeft w:val="0"/>
      <w:marRight w:val="0"/>
      <w:marTop w:val="0"/>
      <w:marBottom w:val="0"/>
      <w:divBdr>
        <w:top w:val="none" w:sz="0" w:space="0" w:color="auto"/>
        <w:left w:val="none" w:sz="0" w:space="0" w:color="auto"/>
        <w:bottom w:val="none" w:sz="0" w:space="0" w:color="auto"/>
        <w:right w:val="none" w:sz="0" w:space="0" w:color="auto"/>
      </w:divBdr>
    </w:div>
    <w:div w:id="1951160924">
      <w:bodyDiv w:val="1"/>
      <w:marLeft w:val="0"/>
      <w:marRight w:val="0"/>
      <w:marTop w:val="0"/>
      <w:marBottom w:val="0"/>
      <w:divBdr>
        <w:top w:val="none" w:sz="0" w:space="0" w:color="auto"/>
        <w:left w:val="none" w:sz="0" w:space="0" w:color="auto"/>
        <w:bottom w:val="none" w:sz="0" w:space="0" w:color="auto"/>
        <w:right w:val="none" w:sz="0" w:space="0" w:color="auto"/>
      </w:divBdr>
    </w:div>
    <w:div w:id="197502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71223&amp;dst=1085" TargetMode="External"/><Relationship Id="rId18" Type="http://schemas.openxmlformats.org/officeDocument/2006/relationships/hyperlink" Target="https://login.consultant.ru/link/?req=doc&amp;base=LAW&amp;n=471223&amp;dst=108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471223&amp;dst=1085" TargetMode="External"/><Relationship Id="rId7" Type="http://schemas.openxmlformats.org/officeDocument/2006/relationships/endnotes" Target="endnotes.xml"/><Relationship Id="rId12" Type="http://schemas.openxmlformats.org/officeDocument/2006/relationships/hyperlink" Target="https://login.consultant.ru/link/?req=doc&amp;base=LAW&amp;n=471223&amp;dst=1084" TargetMode="External"/><Relationship Id="rId17" Type="http://schemas.openxmlformats.org/officeDocument/2006/relationships/hyperlink" Target="https://login.consultant.ru/link/?req=doc&amp;base=LAW&amp;n=471223&amp;dst=108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71223&amp;dst=1084" TargetMode="External"/><Relationship Id="rId20" Type="http://schemas.openxmlformats.org/officeDocument/2006/relationships/hyperlink" Target="https://login.consultant.ru/link/?req=doc&amp;base=LAW&amp;n=471223&amp;dst=10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296&amp;n=210138&amp;dst=274537"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login.consultant.ru/link/?req=doc&amp;base=RLAW296&amp;n=210138&amp;dst=395217" TargetMode="External"/><Relationship Id="rId23"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login.consultant.ru/link/?req=doc&amp;base=RLAW296&amp;n=210138&amp;dst=40144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gin.consultant.ru/link/?req=doc&amp;base=LAW&amp;n=471223&amp;dst=1087" TargetMode="External"/><Relationship Id="rId22" Type="http://schemas.openxmlformats.org/officeDocument/2006/relationships/hyperlink" Target="https://login.consultant.ru/link/?req=doc&amp;base=LAW&amp;n=471223&amp;dst=10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86A9F-8623-49F6-A639-6CF2C136C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4546</TotalTime>
  <Pages>9</Pages>
  <Words>2981</Words>
  <Characters>16992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Трацевская Алеся Сергеевна</dc:creator>
  <cp:keywords/>
  <dc:description/>
  <cp:lastModifiedBy>Курчина Евгения Васильевна</cp:lastModifiedBy>
  <cp:revision>56</cp:revision>
  <cp:lastPrinted>2025-12-07T21:39:00Z</cp:lastPrinted>
  <dcterms:created xsi:type="dcterms:W3CDTF">2025-10-22T04:28:00Z</dcterms:created>
  <dcterms:modified xsi:type="dcterms:W3CDTF">2025-12-23T22:14:00Z</dcterms:modified>
</cp:coreProperties>
</file>